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EB7" w:rsidRPr="00495E2B" w:rsidRDefault="00D511EA" w:rsidP="00C61446">
      <w:pPr>
        <w:jc w:val="right"/>
        <w:rPr>
          <w:b/>
          <w:noProof/>
          <w:sz w:val="30"/>
          <w:szCs w:val="30"/>
        </w:rPr>
      </w:pPr>
      <w:r w:rsidRPr="00495E2B">
        <w:rPr>
          <w:b/>
          <w:noProof/>
          <w:sz w:val="30"/>
          <w:szCs w:val="30"/>
        </w:rPr>
        <w:t xml:space="preserve">Информация </w:t>
      </w:r>
      <w:r w:rsidR="00562EB7" w:rsidRPr="00495E2B">
        <w:rPr>
          <w:b/>
          <w:sz w:val="30"/>
          <w:szCs w:val="30"/>
        </w:rPr>
        <w:t xml:space="preserve">на </w:t>
      </w:r>
      <w:r w:rsidR="00FC471E">
        <w:rPr>
          <w:b/>
          <w:sz w:val="30"/>
          <w:szCs w:val="30"/>
        </w:rPr>
        <w:t>03 апреля</w:t>
      </w:r>
      <w:r w:rsidR="00562EB7" w:rsidRPr="00495E2B">
        <w:rPr>
          <w:b/>
          <w:sz w:val="30"/>
          <w:szCs w:val="30"/>
        </w:rPr>
        <w:t xml:space="preserve"> 202</w:t>
      </w:r>
      <w:r w:rsidR="005D0564">
        <w:rPr>
          <w:b/>
          <w:sz w:val="30"/>
          <w:szCs w:val="30"/>
        </w:rPr>
        <w:t>2</w:t>
      </w:r>
      <w:r w:rsidR="00562EB7" w:rsidRPr="00495E2B">
        <w:rPr>
          <w:b/>
          <w:sz w:val="30"/>
          <w:szCs w:val="30"/>
        </w:rPr>
        <w:t xml:space="preserve"> года</w:t>
      </w:r>
      <w:r w:rsidR="00562EB7" w:rsidRPr="00495E2B">
        <w:rPr>
          <w:b/>
          <w:noProof/>
          <w:sz w:val="30"/>
          <w:szCs w:val="30"/>
        </w:rPr>
        <w:t xml:space="preserve"> </w:t>
      </w:r>
    </w:p>
    <w:p w:rsidR="00A01B12" w:rsidRDefault="00A01B12" w:rsidP="00C61446">
      <w:pPr>
        <w:ind w:left="709" w:right="-1"/>
        <w:rPr>
          <w:b/>
          <w:noProof/>
          <w:sz w:val="30"/>
          <w:szCs w:val="30"/>
        </w:rPr>
      </w:pPr>
    </w:p>
    <w:p w:rsidR="002E0483" w:rsidRPr="00100A98" w:rsidRDefault="00562EB7" w:rsidP="00C61446">
      <w:pPr>
        <w:ind w:left="709" w:right="-1"/>
        <w:rPr>
          <w:b/>
          <w:sz w:val="30"/>
          <w:szCs w:val="30"/>
        </w:rPr>
      </w:pPr>
      <w:r w:rsidRPr="00495E2B">
        <w:rPr>
          <w:b/>
          <w:noProof/>
          <w:sz w:val="30"/>
          <w:szCs w:val="30"/>
        </w:rPr>
        <w:t>П</w:t>
      </w:r>
      <w:r w:rsidR="00D511EA" w:rsidRPr="00495E2B">
        <w:rPr>
          <w:b/>
          <w:noProof/>
          <w:sz w:val="30"/>
          <w:szCs w:val="30"/>
        </w:rPr>
        <w:t>ромыс</w:t>
      </w:r>
      <w:r w:rsidRPr="00495E2B">
        <w:rPr>
          <w:b/>
          <w:noProof/>
          <w:sz w:val="30"/>
          <w:szCs w:val="30"/>
        </w:rPr>
        <w:t>е</w:t>
      </w:r>
      <w:r w:rsidR="00D511EA" w:rsidRPr="00495E2B">
        <w:rPr>
          <w:b/>
          <w:noProof/>
          <w:sz w:val="30"/>
          <w:szCs w:val="30"/>
        </w:rPr>
        <w:t xml:space="preserve">л </w:t>
      </w:r>
      <w:r w:rsidR="002E0483" w:rsidRPr="00495E2B">
        <w:rPr>
          <w:b/>
          <w:sz w:val="30"/>
          <w:szCs w:val="30"/>
        </w:rPr>
        <w:t>минтая и сельди в</w:t>
      </w:r>
      <w:r w:rsidR="00596FF8" w:rsidRPr="00495E2B">
        <w:rPr>
          <w:b/>
          <w:sz w:val="30"/>
          <w:szCs w:val="30"/>
          <w:lang w:val="en-US"/>
        </w:rPr>
        <w:t> </w:t>
      </w:r>
      <w:r w:rsidR="002E0483" w:rsidRPr="00495E2B">
        <w:rPr>
          <w:b/>
          <w:sz w:val="30"/>
          <w:szCs w:val="30"/>
        </w:rPr>
        <w:t>Охотском море</w:t>
      </w:r>
      <w:r w:rsidR="00D511EA" w:rsidRPr="00495E2B">
        <w:rPr>
          <w:b/>
          <w:sz w:val="30"/>
          <w:szCs w:val="30"/>
        </w:rPr>
        <w:t xml:space="preserve"> </w:t>
      </w:r>
    </w:p>
    <w:p w:rsidR="00A01B12" w:rsidRDefault="00A01B12" w:rsidP="00596FF8">
      <w:pPr>
        <w:ind w:right="-1" w:firstLine="709"/>
        <w:contextualSpacing/>
        <w:rPr>
          <w:noProof/>
          <w:sz w:val="28"/>
          <w:szCs w:val="28"/>
        </w:rPr>
      </w:pPr>
    </w:p>
    <w:p w:rsidR="00D511EA" w:rsidRPr="00720484" w:rsidRDefault="00D511EA" w:rsidP="00596FF8">
      <w:pPr>
        <w:ind w:right="-1" w:firstLine="709"/>
        <w:contextualSpacing/>
        <w:rPr>
          <w:b/>
          <w:i/>
          <w:noProof/>
          <w:sz w:val="28"/>
          <w:szCs w:val="28"/>
        </w:rPr>
      </w:pPr>
      <w:r w:rsidRPr="00720484">
        <w:rPr>
          <w:b/>
          <w:i/>
          <w:noProof/>
          <w:sz w:val="28"/>
          <w:szCs w:val="28"/>
        </w:rPr>
        <w:t>Прогноз синоптич</w:t>
      </w:r>
      <w:r w:rsidR="00596FF8" w:rsidRPr="00720484">
        <w:rPr>
          <w:b/>
          <w:i/>
          <w:noProof/>
          <w:sz w:val="28"/>
          <w:szCs w:val="28"/>
        </w:rPr>
        <w:t>еской обстановки</w:t>
      </w:r>
    </w:p>
    <w:p w:rsidR="00803880" w:rsidRDefault="00803880" w:rsidP="00803880">
      <w:pPr>
        <w:ind w:firstLine="709"/>
        <w:jc w:val="both"/>
        <w:rPr>
          <w:sz w:val="28"/>
          <w:szCs w:val="28"/>
        </w:rPr>
      </w:pPr>
      <w:r w:rsidRPr="00F6679D">
        <w:rPr>
          <w:b/>
          <w:sz w:val="28"/>
          <w:szCs w:val="28"/>
        </w:rPr>
        <w:t>12 апреля</w:t>
      </w:r>
      <w:r>
        <w:rPr>
          <w:sz w:val="28"/>
          <w:szCs w:val="28"/>
        </w:rPr>
        <w:t xml:space="preserve"> большая часть Охотского моря будет находиться под влиянием южной периферии арктического антициклона, над северной половиной акватории и у западной Камчатки преобладающим будет северо-восточный ветровой перенос, 10-12 м</w:t>
      </w:r>
      <w:r w:rsidRPr="00F224AF">
        <w:rPr>
          <w:sz w:val="28"/>
          <w:szCs w:val="28"/>
        </w:rPr>
        <w:t>/</w:t>
      </w:r>
      <w:r>
        <w:rPr>
          <w:sz w:val="28"/>
          <w:szCs w:val="28"/>
        </w:rPr>
        <w:t>с.</w:t>
      </w:r>
    </w:p>
    <w:p w:rsidR="00803880" w:rsidRDefault="00803880" w:rsidP="00803880">
      <w:pPr>
        <w:ind w:firstLine="709"/>
        <w:jc w:val="both"/>
        <w:rPr>
          <w:sz w:val="28"/>
          <w:szCs w:val="28"/>
        </w:rPr>
      </w:pPr>
      <w:r w:rsidRPr="00F6679D">
        <w:rPr>
          <w:b/>
          <w:sz w:val="28"/>
          <w:szCs w:val="28"/>
        </w:rPr>
        <w:t>13 апреля</w:t>
      </w:r>
      <w:r>
        <w:rPr>
          <w:sz w:val="28"/>
          <w:szCs w:val="28"/>
        </w:rPr>
        <w:t xml:space="preserve"> вдоль Курильской гряды пройдет циклон, в районах промысла ветер может усилиться до 12-14 м</w:t>
      </w:r>
      <w:r w:rsidRPr="00F224AF">
        <w:rPr>
          <w:sz w:val="28"/>
          <w:szCs w:val="28"/>
        </w:rPr>
        <w:t>/</w:t>
      </w:r>
      <w:r>
        <w:rPr>
          <w:sz w:val="28"/>
          <w:szCs w:val="28"/>
        </w:rPr>
        <w:t>с.</w:t>
      </w:r>
    </w:p>
    <w:p w:rsidR="00803880" w:rsidRDefault="00803880" w:rsidP="00803880">
      <w:pPr>
        <w:ind w:firstLine="709"/>
        <w:jc w:val="both"/>
        <w:rPr>
          <w:sz w:val="28"/>
          <w:szCs w:val="28"/>
        </w:rPr>
      </w:pPr>
      <w:r w:rsidRPr="00F6679D">
        <w:rPr>
          <w:b/>
          <w:sz w:val="28"/>
          <w:szCs w:val="28"/>
        </w:rPr>
        <w:t>14 апреля</w:t>
      </w:r>
      <w:r>
        <w:rPr>
          <w:sz w:val="28"/>
          <w:szCs w:val="28"/>
        </w:rPr>
        <w:t xml:space="preserve"> циклон удалится к Алеутским островам, на севере Охотского моря скорость ветра уменьшится до 5-10 м</w:t>
      </w:r>
      <w:r w:rsidRPr="00217B39">
        <w:rPr>
          <w:sz w:val="28"/>
          <w:szCs w:val="28"/>
        </w:rPr>
        <w:t>/</w:t>
      </w:r>
      <w:r>
        <w:rPr>
          <w:sz w:val="28"/>
          <w:szCs w:val="28"/>
        </w:rPr>
        <w:t>с, на юге западно-камчатского шельфа  ветреная погода сохранится (в порывах до 10-12 м</w:t>
      </w:r>
      <w:r w:rsidRPr="00217B39">
        <w:rPr>
          <w:sz w:val="28"/>
          <w:szCs w:val="28"/>
        </w:rPr>
        <w:t>/</w:t>
      </w:r>
      <w:r>
        <w:rPr>
          <w:sz w:val="28"/>
          <w:szCs w:val="28"/>
        </w:rPr>
        <w:t>с).</w:t>
      </w:r>
    </w:p>
    <w:p w:rsidR="00803880" w:rsidRDefault="00803880" w:rsidP="00803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последующие дни (</w:t>
      </w:r>
      <w:r w:rsidRPr="00F6679D">
        <w:rPr>
          <w:b/>
          <w:sz w:val="28"/>
          <w:szCs w:val="28"/>
        </w:rPr>
        <w:t>15-18 апреля</w:t>
      </w:r>
      <w:r>
        <w:rPr>
          <w:sz w:val="28"/>
          <w:szCs w:val="28"/>
        </w:rPr>
        <w:t>) над Охотским морем будет преобладать малоградиентное барическое поле, ветровой перенос не превысит 3-8 м</w:t>
      </w:r>
      <w:r w:rsidRPr="00AA5E1D">
        <w:rPr>
          <w:sz w:val="28"/>
          <w:szCs w:val="28"/>
        </w:rPr>
        <w:t>/</w:t>
      </w:r>
      <w:r>
        <w:rPr>
          <w:sz w:val="28"/>
          <w:szCs w:val="28"/>
        </w:rPr>
        <w:t xml:space="preserve">с. Лишь </w:t>
      </w:r>
      <w:r w:rsidRPr="00F6679D">
        <w:rPr>
          <w:b/>
          <w:sz w:val="28"/>
          <w:szCs w:val="28"/>
        </w:rPr>
        <w:t>17 апреля</w:t>
      </w:r>
      <w:r>
        <w:rPr>
          <w:sz w:val="28"/>
          <w:szCs w:val="28"/>
        </w:rPr>
        <w:t xml:space="preserve"> над центральными районами  бассейна пройдет слабая депрессия, которая не вызовет ухудшения погодных условий в районах промыслов.</w:t>
      </w:r>
    </w:p>
    <w:p w:rsidR="00476DB2" w:rsidRPr="00C54AF9" w:rsidRDefault="00476DB2" w:rsidP="00B7725A">
      <w:pPr>
        <w:ind w:firstLine="709"/>
        <w:jc w:val="both"/>
        <w:rPr>
          <w:sz w:val="20"/>
          <w:szCs w:val="20"/>
        </w:rPr>
      </w:pPr>
    </w:p>
    <w:p w:rsidR="00C568E6" w:rsidRPr="00C568E6" w:rsidRDefault="00C43B49" w:rsidP="00F5233C">
      <w:pPr>
        <w:jc w:val="center"/>
      </w:pPr>
      <w:r>
        <w:rPr>
          <w:noProof/>
        </w:rPr>
        <w:drawing>
          <wp:inline distT="0" distB="0" distL="0" distR="0">
            <wp:extent cx="5940425" cy="260973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28" w:rsidRDefault="0002043E" w:rsidP="0002043E">
      <w:pPr>
        <w:jc w:val="center"/>
      </w:pPr>
      <w:r w:rsidRPr="0002043E">
        <w:t>Прогностическ</w:t>
      </w:r>
      <w:r w:rsidR="00863A28">
        <w:t>ие</w:t>
      </w:r>
      <w:r w:rsidRPr="0002043E">
        <w:t xml:space="preserve"> карт</w:t>
      </w:r>
      <w:r w:rsidR="00863A28">
        <w:t>ы</w:t>
      </w:r>
      <w:r w:rsidRPr="0002043E">
        <w:t xml:space="preserve"> приземного давления</w:t>
      </w:r>
      <w:r w:rsidR="00AE3583">
        <w:t xml:space="preserve"> и поля ветра</w:t>
      </w:r>
      <w:r w:rsidR="00124F3D">
        <w:t xml:space="preserve"> </w:t>
      </w:r>
      <w:r w:rsidR="00441F8F">
        <w:t xml:space="preserve">над Охотским морем </w:t>
      </w:r>
      <w:r w:rsidRPr="0002043E">
        <w:t>(из</w:t>
      </w:r>
      <w:r w:rsidR="00441F8F">
        <w:t> </w:t>
      </w:r>
      <w:r w:rsidRPr="0002043E">
        <w:t xml:space="preserve">программы  </w:t>
      </w:r>
      <w:r w:rsidRPr="0002043E">
        <w:rPr>
          <w:lang w:val="en-US"/>
        </w:rPr>
        <w:t>Windy</w:t>
      </w:r>
      <w:r w:rsidRPr="0002043E">
        <w:t>.</w:t>
      </w:r>
      <w:r w:rsidRPr="0002043E">
        <w:rPr>
          <w:lang w:val="en-US"/>
        </w:rPr>
        <w:t>map</w:t>
      </w:r>
      <w:r w:rsidR="00124F3D">
        <w:t>)</w:t>
      </w:r>
    </w:p>
    <w:p w:rsidR="0002043E" w:rsidRPr="0002043E" w:rsidRDefault="0002043E" w:rsidP="0002043E">
      <w:pPr>
        <w:jc w:val="center"/>
        <w:rPr>
          <w:color w:val="000000"/>
        </w:rPr>
      </w:pPr>
      <w:r w:rsidRPr="0002043E">
        <w:t xml:space="preserve">Условные обозначения: </w:t>
      </w:r>
      <w:r w:rsidRPr="0002043E">
        <w:rPr>
          <w:b/>
          <w:color w:val="0000FF"/>
          <w:lang w:val="en-US"/>
        </w:rPr>
        <w:t>L</w:t>
      </w:r>
      <w:r w:rsidRPr="0002043E">
        <w:rPr>
          <w:b/>
          <w:color w:val="0000FF"/>
        </w:rPr>
        <w:t xml:space="preserve"> </w:t>
      </w:r>
      <w:r w:rsidRPr="0002043E">
        <w:rPr>
          <w:b/>
          <w:color w:val="000000"/>
        </w:rPr>
        <w:t xml:space="preserve">– </w:t>
      </w:r>
      <w:r w:rsidRPr="0002043E">
        <w:rPr>
          <w:color w:val="000000"/>
        </w:rPr>
        <w:t>центр циклона</w:t>
      </w:r>
      <w:r w:rsidR="00287217">
        <w:rPr>
          <w:color w:val="000000"/>
        </w:rPr>
        <w:t xml:space="preserve">, </w:t>
      </w:r>
      <w:r w:rsidR="00287217" w:rsidRPr="00976C96">
        <w:rPr>
          <w:b/>
          <w:color w:val="FF0000"/>
          <w:lang w:val="en-US"/>
        </w:rPr>
        <w:t>H</w:t>
      </w:r>
      <w:r w:rsidR="00287217" w:rsidRPr="001C376E">
        <w:rPr>
          <w:color w:val="000000"/>
        </w:rPr>
        <w:t xml:space="preserve"> – </w:t>
      </w:r>
      <w:r w:rsidR="00287217">
        <w:rPr>
          <w:color w:val="000000"/>
        </w:rPr>
        <w:t>центр антициклона</w:t>
      </w:r>
    </w:p>
    <w:p w:rsidR="00633101" w:rsidRDefault="00633101" w:rsidP="00B27CF6">
      <w:pPr>
        <w:ind w:firstLine="709"/>
        <w:rPr>
          <w:b/>
          <w:sz w:val="28"/>
          <w:szCs w:val="28"/>
          <w:lang w:val="en-US"/>
        </w:rPr>
      </w:pPr>
    </w:p>
    <w:p w:rsidR="00891E86" w:rsidRPr="00891E86" w:rsidRDefault="00891E86" w:rsidP="00B27CF6">
      <w:pPr>
        <w:ind w:firstLine="709"/>
        <w:rPr>
          <w:b/>
          <w:sz w:val="28"/>
          <w:szCs w:val="28"/>
          <w:lang w:val="en-US"/>
        </w:rPr>
      </w:pPr>
    </w:p>
    <w:p w:rsidR="00A83B96" w:rsidRPr="0050470E" w:rsidRDefault="00A83B96" w:rsidP="00B27CF6">
      <w:pPr>
        <w:ind w:firstLine="709"/>
        <w:rPr>
          <w:i/>
        </w:rPr>
      </w:pPr>
      <w:r w:rsidRPr="0050470E">
        <w:rPr>
          <w:b/>
          <w:i/>
          <w:sz w:val="28"/>
          <w:szCs w:val="28"/>
        </w:rPr>
        <w:t>Тенденция развития ледовых условий</w:t>
      </w:r>
    </w:p>
    <w:p w:rsidR="009A20A6" w:rsidRPr="009A20A6" w:rsidRDefault="00610F42" w:rsidP="009A20A6">
      <w:pPr>
        <w:pStyle w:val="a5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10F42">
        <w:rPr>
          <w:b/>
          <w:color w:val="000000" w:themeColor="text1"/>
          <w:sz w:val="28"/>
          <w:szCs w:val="28"/>
        </w:rPr>
        <w:t>За прошедшую неделю</w:t>
      </w:r>
      <w:r w:rsidRPr="00610F42">
        <w:rPr>
          <w:color w:val="000000" w:themeColor="text1"/>
          <w:sz w:val="28"/>
          <w:szCs w:val="28"/>
        </w:rPr>
        <w:t xml:space="preserve"> умеренными темпами продолжалось сокращение площади ледяного покрова по всей акватории. Наиболее сплоченный лед сохраняется в северо-западной части моря. Здесь вдоль всего побережья пока не устойчиво, но развивается полынья. У восточного побережья о. Сахалин пояс сплоченного льд</w:t>
      </w:r>
      <w:r>
        <w:rPr>
          <w:color w:val="000000" w:themeColor="text1"/>
          <w:sz w:val="28"/>
          <w:szCs w:val="28"/>
        </w:rPr>
        <w:t>а сократился и отошел от берега</w:t>
      </w:r>
      <w:r w:rsidRPr="00610F42">
        <w:rPr>
          <w:color w:val="000000" w:themeColor="text1"/>
          <w:sz w:val="28"/>
          <w:szCs w:val="28"/>
        </w:rPr>
        <w:t>.</w:t>
      </w:r>
    </w:p>
    <w:p w:rsidR="009A20A6" w:rsidRPr="009A20A6" w:rsidRDefault="00610F42" w:rsidP="009A20A6">
      <w:pPr>
        <w:pStyle w:val="a5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891E86">
        <w:rPr>
          <w:b/>
          <w:color w:val="000000" w:themeColor="text1"/>
          <w:sz w:val="28"/>
          <w:szCs w:val="28"/>
        </w:rPr>
        <w:lastRenderedPageBreak/>
        <w:t xml:space="preserve">В начале предстоящей недели с 11 по 12 апреля </w:t>
      </w:r>
      <w:r w:rsidRPr="00610F42">
        <w:rPr>
          <w:color w:val="000000" w:themeColor="text1"/>
          <w:sz w:val="28"/>
          <w:szCs w:val="28"/>
        </w:rPr>
        <w:t>гидрометеорологические условия в Охотском море будет формировать циклонический вихрь, смещающийся по югу в широтном направлении к востоку. При этом в южных и центральных районах акватории ожидаются штормовые условия и повышение температурного фона. Пояс подвижного льда вдоль восточного Сахалина будет активно сокращаться, уплотняясь к берегу за ~ 200-метровую изобату. В северной части моря и в последующие дни погодные условия и ледовая обстановка вдоль границ сплоченного льда будут сохраняться в относительно стабильном состоянии.</w:t>
      </w:r>
    </w:p>
    <w:p w:rsidR="00F620C2" w:rsidRDefault="00610F42" w:rsidP="00F620C2">
      <w:pPr>
        <w:pStyle w:val="a5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891E86">
        <w:rPr>
          <w:b/>
          <w:color w:val="000000" w:themeColor="text1"/>
          <w:sz w:val="28"/>
          <w:szCs w:val="28"/>
        </w:rPr>
        <w:t>С 16 по 17 апреля</w:t>
      </w:r>
      <w:r w:rsidRPr="00610F42">
        <w:rPr>
          <w:color w:val="000000" w:themeColor="text1"/>
          <w:sz w:val="28"/>
          <w:szCs w:val="28"/>
        </w:rPr>
        <w:t xml:space="preserve"> с юга на юго-восток ожидается очередное прохождение активного циклонического вихря. Штормовые поля из южных и центральных районов акватории к 17 апреля распространятся и на северо-восток. В зал. Шелихова активизируется процесс взлома сплоченного льда и вынос мелко и среднебитых полей к юго-западу в мористую часть. Вновь освободится ото льда северо-западное прибрежье Камчатки до ~ 61° с.ш.</w:t>
      </w:r>
    </w:p>
    <w:p w:rsidR="00F620C2" w:rsidRDefault="00F620C2" w:rsidP="00F620C2">
      <w:pPr>
        <w:pStyle w:val="a5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FE55C3" w:rsidRPr="001C4CA7" w:rsidRDefault="009A20A6" w:rsidP="00F620C2">
      <w:pPr>
        <w:pStyle w:val="a5"/>
        <w:ind w:firstLine="709"/>
        <w:contextualSpacing/>
        <w:jc w:val="both"/>
        <w:rPr>
          <w:b/>
          <w:highlight w:val="yellow"/>
          <w:lang w:val="en-US"/>
        </w:rPr>
      </w:pPr>
      <w:r>
        <w:rPr>
          <w:b/>
          <w:noProof/>
        </w:rPr>
        <w:drawing>
          <wp:inline distT="0" distB="0" distL="0" distR="0">
            <wp:extent cx="4325874" cy="280568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74" cy="280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88" w:rsidRPr="001C4CA7" w:rsidRDefault="003F2088" w:rsidP="004B47AD">
      <w:pPr>
        <w:pStyle w:val="a5"/>
        <w:spacing w:before="0" w:beforeAutospacing="0" w:after="0" w:afterAutospacing="0"/>
        <w:ind w:right="1133"/>
        <w:jc w:val="right"/>
        <w:rPr>
          <w:b/>
          <w:highlight w:val="yellow"/>
        </w:rPr>
      </w:pPr>
    </w:p>
    <w:p w:rsidR="00FE55C3" w:rsidRPr="0050470E" w:rsidRDefault="00FE55C3" w:rsidP="004B47AD">
      <w:pPr>
        <w:pStyle w:val="a5"/>
        <w:spacing w:before="0" w:beforeAutospacing="0" w:after="0" w:afterAutospacing="0"/>
        <w:ind w:right="1133"/>
        <w:jc w:val="right"/>
        <w:rPr>
          <w:b/>
        </w:rPr>
      </w:pPr>
      <w:r w:rsidRPr="0050470E">
        <w:rPr>
          <w:b/>
        </w:rPr>
        <w:t xml:space="preserve">Ледовая обстановка в Охотском  море </w:t>
      </w:r>
      <w:r w:rsidR="00E312AD" w:rsidRPr="00E312AD">
        <w:rPr>
          <w:b/>
        </w:rPr>
        <w:t>11</w:t>
      </w:r>
      <w:r w:rsidRPr="0050470E">
        <w:rPr>
          <w:b/>
        </w:rPr>
        <w:t>.0</w:t>
      </w:r>
      <w:r w:rsidR="00630246">
        <w:rPr>
          <w:b/>
        </w:rPr>
        <w:t>4</w:t>
      </w:r>
      <w:r w:rsidRPr="0050470E">
        <w:rPr>
          <w:b/>
        </w:rPr>
        <w:t>.202</w:t>
      </w:r>
      <w:r w:rsidR="00EA51FB" w:rsidRPr="0050470E">
        <w:rPr>
          <w:b/>
        </w:rPr>
        <w:t>2</w:t>
      </w:r>
      <w:r w:rsidRPr="0050470E">
        <w:rPr>
          <w:b/>
        </w:rPr>
        <w:t xml:space="preserve"> г. (</w:t>
      </w:r>
      <w:r w:rsidRPr="0050470E">
        <w:rPr>
          <w:b/>
          <w:lang w:val="en-US"/>
        </w:rPr>
        <w:t>AMSR</w:t>
      </w:r>
      <w:r w:rsidRPr="0050470E">
        <w:rPr>
          <w:b/>
        </w:rPr>
        <w:t>2)</w:t>
      </w:r>
      <w:r w:rsidR="003F2088" w:rsidRPr="0050470E">
        <w:rPr>
          <w:b/>
        </w:rPr>
        <w:t xml:space="preserve"> </w:t>
      </w:r>
      <w:r w:rsidRPr="0050470E">
        <w:rPr>
          <w:b/>
        </w:rPr>
        <w:t>– а.</w:t>
      </w:r>
    </w:p>
    <w:p w:rsidR="00FE55C3" w:rsidRPr="0050470E" w:rsidRDefault="00FE55C3" w:rsidP="004B47AD">
      <w:pPr>
        <w:pStyle w:val="a5"/>
        <w:spacing w:before="0" w:beforeAutospacing="0" w:after="0" w:afterAutospacing="0"/>
        <w:ind w:right="1133"/>
        <w:jc w:val="right"/>
        <w:rPr>
          <w:b/>
        </w:rPr>
      </w:pPr>
      <w:r w:rsidRPr="0050470E">
        <w:rPr>
          <w:b/>
        </w:rPr>
        <w:t>Карта-схема тенденции развития ледовой обстановки – б:</w:t>
      </w:r>
    </w:p>
    <w:p w:rsidR="00630246" w:rsidRPr="00630246" w:rsidRDefault="00630246" w:rsidP="00630246">
      <w:pPr>
        <w:pStyle w:val="a5"/>
        <w:spacing w:before="0" w:beforeAutospacing="0" w:after="0" w:afterAutospacing="0"/>
        <w:ind w:left="709" w:firstLine="708"/>
        <w:rPr>
          <w:b/>
          <w:color w:val="000000" w:themeColor="text1"/>
        </w:rPr>
      </w:pPr>
      <w:r w:rsidRPr="00630246">
        <w:rPr>
          <w:b/>
          <w:color w:val="0070C0"/>
        </w:rPr>
        <w:t>1</w:t>
      </w:r>
      <w:r w:rsidRPr="00630246">
        <w:rPr>
          <w:b/>
          <w:color w:val="000000" w:themeColor="text1"/>
        </w:rPr>
        <w:t xml:space="preserve"> – фактическое положение ледовой кромки </w:t>
      </w:r>
      <w:r w:rsidR="00E312AD" w:rsidRPr="00E312AD">
        <w:rPr>
          <w:b/>
          <w:color w:val="000000" w:themeColor="text1"/>
        </w:rPr>
        <w:t>11</w:t>
      </w:r>
      <w:r w:rsidRPr="00630246">
        <w:rPr>
          <w:b/>
          <w:color w:val="000000" w:themeColor="text1"/>
        </w:rPr>
        <w:t>.04.2022 г.</w:t>
      </w:r>
    </w:p>
    <w:p w:rsidR="00630246" w:rsidRPr="00630246" w:rsidRDefault="00630246" w:rsidP="00630246">
      <w:pPr>
        <w:pStyle w:val="a5"/>
        <w:spacing w:before="0" w:beforeAutospacing="0" w:after="0" w:afterAutospacing="0"/>
        <w:ind w:left="1418"/>
        <w:jc w:val="both"/>
        <w:rPr>
          <w:b/>
        </w:rPr>
      </w:pPr>
      <w:r w:rsidRPr="00630246">
        <w:rPr>
          <w:b/>
          <w:color w:val="7030A0"/>
        </w:rPr>
        <w:t>2</w:t>
      </w:r>
      <w:r w:rsidRPr="00630246">
        <w:rPr>
          <w:b/>
          <w:color w:val="0070C0"/>
        </w:rPr>
        <w:t xml:space="preserve"> – </w:t>
      </w:r>
      <w:r w:rsidRPr="00630246">
        <w:rPr>
          <w:b/>
        </w:rPr>
        <w:t xml:space="preserve">ожидаемое положение кроки льда на </w:t>
      </w:r>
      <w:r w:rsidR="00E312AD" w:rsidRPr="00E312AD">
        <w:rPr>
          <w:b/>
        </w:rPr>
        <w:t>1</w:t>
      </w:r>
      <w:r w:rsidRPr="00630246">
        <w:rPr>
          <w:b/>
        </w:rPr>
        <w:t>6-</w:t>
      </w:r>
      <w:r w:rsidR="00E312AD" w:rsidRPr="00E312AD">
        <w:rPr>
          <w:b/>
        </w:rPr>
        <w:t>1</w:t>
      </w:r>
      <w:r w:rsidRPr="00630246">
        <w:rPr>
          <w:b/>
        </w:rPr>
        <w:t>7.04.2022 г.</w:t>
      </w:r>
    </w:p>
    <w:p w:rsidR="005C2F87" w:rsidRDefault="005C2F87" w:rsidP="001A4A1F">
      <w:pPr>
        <w:ind w:left="709"/>
        <w:rPr>
          <w:b/>
          <w:i/>
          <w:sz w:val="28"/>
          <w:szCs w:val="28"/>
          <w:lang w:val="en-US"/>
        </w:rPr>
      </w:pPr>
    </w:p>
    <w:p w:rsidR="00E312AD" w:rsidRPr="00E312AD" w:rsidRDefault="00E312AD" w:rsidP="001A4A1F">
      <w:pPr>
        <w:ind w:left="709"/>
        <w:rPr>
          <w:b/>
          <w:i/>
          <w:sz w:val="28"/>
          <w:szCs w:val="28"/>
          <w:lang w:val="en-US"/>
        </w:rPr>
      </w:pPr>
    </w:p>
    <w:p w:rsidR="000E0B6A" w:rsidRPr="00922597" w:rsidRDefault="000E0B6A" w:rsidP="001A4A1F">
      <w:pPr>
        <w:ind w:left="709"/>
        <w:rPr>
          <w:b/>
          <w:i/>
          <w:sz w:val="28"/>
          <w:szCs w:val="28"/>
        </w:rPr>
      </w:pPr>
      <w:r w:rsidRPr="00922597">
        <w:rPr>
          <w:b/>
          <w:i/>
          <w:sz w:val="28"/>
          <w:szCs w:val="28"/>
        </w:rPr>
        <w:t xml:space="preserve">Краткий обзор промысла минтая и сельди </w:t>
      </w:r>
    </w:p>
    <w:p w:rsidR="002F7C48" w:rsidRPr="00E124F4" w:rsidRDefault="00D92FDF" w:rsidP="000F3F5A">
      <w:pPr>
        <w:ind w:firstLine="720"/>
        <w:jc w:val="both"/>
        <w:rPr>
          <w:sz w:val="28"/>
          <w:szCs w:val="28"/>
        </w:rPr>
      </w:pPr>
      <w:r w:rsidRPr="00922597">
        <w:rPr>
          <w:b/>
          <w:sz w:val="28"/>
          <w:szCs w:val="28"/>
        </w:rPr>
        <w:t>Минтай.</w:t>
      </w:r>
      <w:r w:rsidR="001F4022" w:rsidRPr="00922597">
        <w:rPr>
          <w:b/>
          <w:sz w:val="28"/>
          <w:szCs w:val="28"/>
        </w:rPr>
        <w:t xml:space="preserve"> </w:t>
      </w:r>
      <w:r w:rsidR="002F7C48" w:rsidRPr="000F3F5A">
        <w:rPr>
          <w:b/>
          <w:sz w:val="28"/>
          <w:szCs w:val="28"/>
        </w:rPr>
        <w:t>В течение прошедшей недели флот</w:t>
      </w:r>
      <w:r w:rsidR="002F7C48">
        <w:rPr>
          <w:sz w:val="28"/>
          <w:szCs w:val="28"/>
        </w:rPr>
        <w:t xml:space="preserve"> работал</w:t>
      </w:r>
      <w:r w:rsidR="002F7C48" w:rsidRPr="00E124F4">
        <w:rPr>
          <w:sz w:val="28"/>
          <w:szCs w:val="28"/>
        </w:rPr>
        <w:t xml:space="preserve"> в Северо-Охотоморской подзоне</w:t>
      </w:r>
      <w:r w:rsidR="002F7C48">
        <w:rPr>
          <w:sz w:val="28"/>
          <w:szCs w:val="28"/>
        </w:rPr>
        <w:t xml:space="preserve"> на промысле минтая и сельди</w:t>
      </w:r>
      <w:r w:rsidR="002F7C48" w:rsidRPr="00E124F4">
        <w:rPr>
          <w:sz w:val="28"/>
          <w:szCs w:val="28"/>
        </w:rPr>
        <w:t xml:space="preserve">. </w:t>
      </w:r>
      <w:r w:rsidR="002F7C48">
        <w:rPr>
          <w:sz w:val="28"/>
          <w:szCs w:val="28"/>
        </w:rPr>
        <w:t>Часть судов</w:t>
      </w:r>
      <w:r w:rsidR="002F7C48" w:rsidRPr="00E124F4">
        <w:rPr>
          <w:sz w:val="28"/>
          <w:szCs w:val="28"/>
        </w:rPr>
        <w:t xml:space="preserve"> </w:t>
      </w:r>
      <w:r w:rsidR="002F7C48">
        <w:rPr>
          <w:sz w:val="28"/>
          <w:szCs w:val="28"/>
        </w:rPr>
        <w:t>переключилась</w:t>
      </w:r>
      <w:r w:rsidR="002F7C48" w:rsidRPr="00E124F4">
        <w:rPr>
          <w:sz w:val="28"/>
          <w:szCs w:val="28"/>
        </w:rPr>
        <w:t xml:space="preserve"> на промысел минтая в Восточно-Сахалинск</w:t>
      </w:r>
      <w:r w:rsidR="002F7C48">
        <w:rPr>
          <w:sz w:val="28"/>
          <w:szCs w:val="28"/>
        </w:rPr>
        <w:t>ую</w:t>
      </w:r>
      <w:r w:rsidR="002F7C48" w:rsidRPr="00E124F4">
        <w:rPr>
          <w:sz w:val="28"/>
          <w:szCs w:val="28"/>
        </w:rPr>
        <w:t xml:space="preserve"> подзон</w:t>
      </w:r>
      <w:r w:rsidR="002F7C48">
        <w:rPr>
          <w:sz w:val="28"/>
          <w:szCs w:val="28"/>
        </w:rPr>
        <w:t>у, другая</w:t>
      </w:r>
      <w:r w:rsidR="002F7C48" w:rsidRPr="00E124F4">
        <w:rPr>
          <w:sz w:val="28"/>
          <w:szCs w:val="28"/>
        </w:rPr>
        <w:t xml:space="preserve"> на лов сельди. </w:t>
      </w:r>
    </w:p>
    <w:p w:rsidR="002F7C48" w:rsidRDefault="000F3F5A" w:rsidP="002F7C48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0F3F5A">
        <w:rPr>
          <w:b/>
          <w:sz w:val="28"/>
          <w:szCs w:val="28"/>
        </w:rPr>
        <w:t xml:space="preserve"> Северо-Охотомор</w:t>
      </w:r>
      <w:r>
        <w:rPr>
          <w:b/>
          <w:sz w:val="28"/>
          <w:szCs w:val="28"/>
        </w:rPr>
        <w:t>с</w:t>
      </w:r>
      <w:r w:rsidRPr="000F3F5A">
        <w:rPr>
          <w:b/>
          <w:sz w:val="28"/>
          <w:szCs w:val="28"/>
        </w:rPr>
        <w:t>кой подзоне</w:t>
      </w:r>
      <w:r>
        <w:rPr>
          <w:sz w:val="28"/>
          <w:szCs w:val="28"/>
        </w:rPr>
        <w:t xml:space="preserve"> в</w:t>
      </w:r>
      <w:r w:rsidR="002F7C48">
        <w:rPr>
          <w:sz w:val="28"/>
          <w:szCs w:val="28"/>
        </w:rPr>
        <w:t xml:space="preserve"> заключительные дни сезона </w:t>
      </w:r>
      <w:r>
        <w:rPr>
          <w:sz w:val="28"/>
          <w:szCs w:val="28"/>
        </w:rPr>
        <w:t>«</w:t>
      </w:r>
      <w:r w:rsidR="002F7C48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="002F7C48">
        <w:rPr>
          <w:sz w:val="28"/>
          <w:szCs w:val="28"/>
        </w:rPr>
        <w:t xml:space="preserve"> работало 36-40 крупнотоннажных и 17-27 среднетоннажных судов с выловом 162,6 т и 58,8 т на судосутки, соответственно. Среднесуточный прирост вылова изменялся в пределах 6,6 тыс.т - 8,8 тыс.т, составив в среднем 7,5 </w:t>
      </w:r>
      <w:r w:rsidR="002F7C48">
        <w:rPr>
          <w:sz w:val="28"/>
          <w:szCs w:val="28"/>
        </w:rPr>
        <w:lastRenderedPageBreak/>
        <w:t xml:space="preserve">тыс.т, годом ранее составлял </w:t>
      </w:r>
      <w:r w:rsidR="002F7C48" w:rsidRPr="00394842">
        <w:rPr>
          <w:sz w:val="28"/>
          <w:szCs w:val="28"/>
        </w:rPr>
        <w:t>11,2</w:t>
      </w:r>
      <w:r w:rsidR="002F7C48">
        <w:rPr>
          <w:sz w:val="28"/>
          <w:szCs w:val="28"/>
        </w:rPr>
        <w:t xml:space="preserve"> тыс.т. </w:t>
      </w:r>
      <w:r w:rsidR="002F7C48" w:rsidRPr="000F3F5A">
        <w:rPr>
          <w:b/>
          <w:sz w:val="28"/>
          <w:szCs w:val="28"/>
        </w:rPr>
        <w:t>Нарастающий вылов</w:t>
      </w:r>
      <w:r w:rsidR="002F7C48">
        <w:rPr>
          <w:sz w:val="28"/>
          <w:szCs w:val="28"/>
        </w:rPr>
        <w:t xml:space="preserve"> на </w:t>
      </w:r>
      <w:r w:rsidR="002F7C48" w:rsidRPr="005C0142">
        <w:rPr>
          <w:sz w:val="28"/>
          <w:szCs w:val="28"/>
        </w:rPr>
        <w:t>1</w:t>
      </w:r>
      <w:r w:rsidR="002F7C48">
        <w:rPr>
          <w:sz w:val="28"/>
          <w:szCs w:val="28"/>
        </w:rPr>
        <w:t xml:space="preserve">1 апреля составил </w:t>
      </w:r>
      <w:r w:rsidR="002F7C48">
        <w:rPr>
          <w:b/>
          <w:sz w:val="28"/>
          <w:szCs w:val="28"/>
        </w:rPr>
        <w:t>303,1</w:t>
      </w:r>
      <w:r w:rsidR="002F7C48">
        <w:rPr>
          <w:sz w:val="28"/>
          <w:szCs w:val="28"/>
        </w:rPr>
        <w:t xml:space="preserve"> тыс.т (</w:t>
      </w:r>
      <w:r w:rsidR="002F7C48">
        <w:rPr>
          <w:b/>
          <w:sz w:val="28"/>
          <w:szCs w:val="28"/>
        </w:rPr>
        <w:t>88,1</w:t>
      </w:r>
      <w:r w:rsidR="002F7C48">
        <w:rPr>
          <w:sz w:val="28"/>
          <w:szCs w:val="28"/>
        </w:rPr>
        <w:t xml:space="preserve">% от ОДУ), годом ранее </w:t>
      </w:r>
      <w:r w:rsidR="002F7C48" w:rsidRPr="00394842">
        <w:rPr>
          <w:sz w:val="28"/>
          <w:szCs w:val="28"/>
        </w:rPr>
        <w:t>– 322,6 тыс.т (84,5%).</w:t>
      </w:r>
      <w:r w:rsidR="002F7C48">
        <w:rPr>
          <w:sz w:val="28"/>
          <w:szCs w:val="28"/>
        </w:rPr>
        <w:t xml:space="preserve"> </w:t>
      </w:r>
    </w:p>
    <w:p w:rsidR="002F7C48" w:rsidRPr="001362E1" w:rsidRDefault="002F7C48" w:rsidP="002F7C48">
      <w:pPr>
        <w:ind w:firstLine="720"/>
        <w:jc w:val="both"/>
        <w:rPr>
          <w:sz w:val="28"/>
          <w:szCs w:val="28"/>
        </w:rPr>
      </w:pPr>
      <w:r w:rsidRPr="000F3F5A">
        <w:rPr>
          <w:b/>
          <w:sz w:val="28"/>
          <w:szCs w:val="28"/>
        </w:rPr>
        <w:t>В Восточно-Сахалинскую подзону подошли суда</w:t>
      </w:r>
      <w:r>
        <w:rPr>
          <w:sz w:val="28"/>
          <w:szCs w:val="28"/>
        </w:rPr>
        <w:t xml:space="preserve">. Флот работал на линии разграничения двух подзон. На лову насчитывалось 1-3 крупнотоннажных и 2 среднетоннажных судна с выловом 213,2 т и 62,7 т на судосутки соответственно. </w:t>
      </w:r>
      <w:r w:rsidRPr="00CE5D89">
        <w:rPr>
          <w:b/>
          <w:sz w:val="28"/>
          <w:szCs w:val="28"/>
        </w:rPr>
        <w:t>Нарастающий вылов</w:t>
      </w:r>
      <w:r>
        <w:rPr>
          <w:sz w:val="28"/>
          <w:szCs w:val="28"/>
        </w:rPr>
        <w:t xml:space="preserve"> на текущую дату составил </w:t>
      </w:r>
      <w:r>
        <w:rPr>
          <w:b/>
          <w:sz w:val="28"/>
          <w:szCs w:val="28"/>
        </w:rPr>
        <w:t xml:space="preserve">4,6 </w:t>
      </w:r>
      <w:r>
        <w:rPr>
          <w:sz w:val="28"/>
          <w:szCs w:val="28"/>
        </w:rPr>
        <w:t>тыс.т (</w:t>
      </w:r>
      <w:r>
        <w:rPr>
          <w:b/>
          <w:sz w:val="28"/>
          <w:szCs w:val="28"/>
        </w:rPr>
        <w:t xml:space="preserve">3,7 </w:t>
      </w:r>
      <w:r>
        <w:rPr>
          <w:sz w:val="28"/>
          <w:szCs w:val="28"/>
        </w:rPr>
        <w:t>% от ОДУ по подзоне), годом ранее вылов составлял 1,8 тыс.т (1,4% ОДУ).</w:t>
      </w:r>
    </w:p>
    <w:p w:rsidR="002F7C48" w:rsidRDefault="002F7C48" w:rsidP="002F7C4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Среднесуточный прирост вылова по экспедиции за неделю составил 6,7</w:t>
      </w:r>
      <w:r>
        <w:rPr>
          <w:b/>
          <w:sz w:val="28"/>
          <w:szCs w:val="28"/>
        </w:rPr>
        <w:t xml:space="preserve"> </w:t>
      </w:r>
      <w:r w:rsidRPr="004D39EB">
        <w:rPr>
          <w:sz w:val="28"/>
          <w:szCs w:val="28"/>
        </w:rPr>
        <w:t>тыс.т</w:t>
      </w:r>
      <w:r w:rsidRPr="00754EAB">
        <w:rPr>
          <w:sz w:val="28"/>
          <w:szCs w:val="28"/>
        </w:rPr>
        <w:t>,</w:t>
      </w:r>
      <w:r>
        <w:rPr>
          <w:sz w:val="28"/>
          <w:szCs w:val="28"/>
        </w:rPr>
        <w:t xml:space="preserve"> в прошлом году - </w:t>
      </w:r>
      <w:r w:rsidRPr="004D39EB">
        <w:rPr>
          <w:sz w:val="28"/>
          <w:szCs w:val="28"/>
        </w:rPr>
        <w:t>11,2</w:t>
      </w:r>
      <w:r>
        <w:rPr>
          <w:sz w:val="28"/>
          <w:szCs w:val="28"/>
        </w:rPr>
        <w:t xml:space="preserve"> тыс.т. Освоено за отчетный период </w:t>
      </w:r>
      <w:r>
        <w:rPr>
          <w:b/>
          <w:sz w:val="28"/>
          <w:szCs w:val="28"/>
        </w:rPr>
        <w:t>48,2</w:t>
      </w:r>
      <w:r>
        <w:rPr>
          <w:sz w:val="28"/>
          <w:szCs w:val="28"/>
        </w:rPr>
        <w:t xml:space="preserve"> тыс.т, в прошлом году </w:t>
      </w:r>
      <w:r w:rsidRPr="004D39EB">
        <w:rPr>
          <w:sz w:val="28"/>
          <w:szCs w:val="28"/>
        </w:rPr>
        <w:t>67,5</w:t>
      </w:r>
      <w:r>
        <w:rPr>
          <w:sz w:val="28"/>
          <w:szCs w:val="28"/>
        </w:rPr>
        <w:t xml:space="preserve"> тыс.т.</w:t>
      </w:r>
    </w:p>
    <w:p w:rsidR="006F135D" w:rsidRPr="00506142" w:rsidRDefault="006F135D" w:rsidP="006F135D">
      <w:pPr>
        <w:ind w:firstLine="720"/>
        <w:jc w:val="both"/>
        <w:rPr>
          <w:sz w:val="28"/>
          <w:szCs w:val="28"/>
        </w:rPr>
      </w:pPr>
    </w:p>
    <w:p w:rsidR="006F135D" w:rsidRPr="00922597" w:rsidRDefault="00531C6A" w:rsidP="006F135D">
      <w:pPr>
        <w:jc w:val="center"/>
        <w:rPr>
          <w:b/>
        </w:rPr>
      </w:pPr>
      <w:r w:rsidRPr="00531C6A">
        <w:rPr>
          <w:b/>
        </w:rPr>
        <w:drawing>
          <wp:inline distT="0" distB="0" distL="0" distR="0">
            <wp:extent cx="2934045" cy="357390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45" cy="357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5D" w:rsidRPr="00922597" w:rsidRDefault="006F135D" w:rsidP="006F135D">
      <w:pPr>
        <w:jc w:val="center"/>
        <w:rPr>
          <w:b/>
        </w:rPr>
      </w:pPr>
      <w:r w:rsidRPr="00922597">
        <w:rPr>
          <w:b/>
        </w:rPr>
        <w:t>Дислокация промыслового флота на минтае в Охотском море</w:t>
      </w:r>
    </w:p>
    <w:p w:rsidR="006F135D" w:rsidRPr="00922597" w:rsidRDefault="006F135D" w:rsidP="006F135D">
      <w:pPr>
        <w:jc w:val="center"/>
      </w:pPr>
      <w:r>
        <w:rPr>
          <w:b/>
        </w:rPr>
        <w:t>0</w:t>
      </w:r>
      <w:r w:rsidR="00531C6A">
        <w:rPr>
          <w:b/>
        </w:rPr>
        <w:t>4-10</w:t>
      </w:r>
      <w:r>
        <w:rPr>
          <w:b/>
        </w:rPr>
        <w:t xml:space="preserve"> апреля</w:t>
      </w:r>
      <w:r w:rsidRPr="00922597">
        <w:rPr>
          <w:b/>
        </w:rPr>
        <w:t xml:space="preserve"> 2022 г</w:t>
      </w:r>
      <w:r w:rsidRPr="00922597">
        <w:t>.</w:t>
      </w:r>
    </w:p>
    <w:p w:rsidR="006F135D" w:rsidRPr="0097287D" w:rsidRDefault="006F135D" w:rsidP="00E3792B">
      <w:pPr>
        <w:ind w:firstLine="708"/>
        <w:jc w:val="both"/>
        <w:rPr>
          <w:sz w:val="28"/>
          <w:szCs w:val="28"/>
        </w:rPr>
      </w:pPr>
    </w:p>
    <w:p w:rsidR="00A72E8D" w:rsidRPr="00506142" w:rsidRDefault="00A72E8D" w:rsidP="00A72E8D">
      <w:pPr>
        <w:ind w:firstLine="720"/>
        <w:jc w:val="both"/>
        <w:rPr>
          <w:sz w:val="28"/>
          <w:szCs w:val="28"/>
        </w:rPr>
      </w:pPr>
      <w:r w:rsidRPr="00922597">
        <w:rPr>
          <w:b/>
          <w:sz w:val="28"/>
          <w:szCs w:val="28"/>
        </w:rPr>
        <w:t>Мониторинг промысла</w:t>
      </w:r>
      <w:r w:rsidRPr="00922597">
        <w:rPr>
          <w:sz w:val="28"/>
          <w:szCs w:val="28"/>
        </w:rPr>
        <w:t xml:space="preserve"> минтая и сельди в Охотском море в настоящее время осуществляют </w:t>
      </w:r>
      <w:r w:rsidRPr="002F7C48">
        <w:rPr>
          <w:sz w:val="28"/>
          <w:szCs w:val="28"/>
        </w:rPr>
        <w:t>7</w:t>
      </w:r>
      <w:r w:rsidRPr="00922597">
        <w:rPr>
          <w:sz w:val="28"/>
          <w:szCs w:val="28"/>
        </w:rPr>
        <w:t xml:space="preserve"> наблюдателей ТИНРО и </w:t>
      </w:r>
      <w:r w:rsidRPr="002F7C48">
        <w:rPr>
          <w:sz w:val="28"/>
          <w:szCs w:val="28"/>
        </w:rPr>
        <w:t>1</w:t>
      </w:r>
      <w:r w:rsidRPr="00922597">
        <w:rPr>
          <w:sz w:val="28"/>
          <w:szCs w:val="28"/>
        </w:rPr>
        <w:t xml:space="preserve"> наблюдател</w:t>
      </w:r>
      <w:r>
        <w:rPr>
          <w:sz w:val="28"/>
          <w:szCs w:val="28"/>
        </w:rPr>
        <w:t xml:space="preserve">ь </w:t>
      </w:r>
      <w:r w:rsidRPr="00922597">
        <w:rPr>
          <w:sz w:val="28"/>
          <w:szCs w:val="28"/>
        </w:rPr>
        <w:t xml:space="preserve"> КамчатНИРО </w:t>
      </w:r>
      <w:r>
        <w:rPr>
          <w:sz w:val="28"/>
          <w:szCs w:val="28"/>
        </w:rPr>
        <w:t>и 1 наблюдатель МагаданНИРО</w:t>
      </w:r>
      <w:r w:rsidRPr="00922597">
        <w:rPr>
          <w:sz w:val="28"/>
          <w:szCs w:val="28"/>
        </w:rPr>
        <w:t>.</w:t>
      </w:r>
    </w:p>
    <w:p w:rsidR="00A72E8D" w:rsidRDefault="00A72E8D" w:rsidP="00A72E8D">
      <w:pPr>
        <w:ind w:firstLine="720"/>
        <w:jc w:val="both"/>
        <w:rPr>
          <w:sz w:val="28"/>
          <w:szCs w:val="28"/>
        </w:rPr>
      </w:pPr>
      <w:r w:rsidRPr="00810469">
        <w:rPr>
          <w:b/>
          <w:sz w:val="28"/>
          <w:szCs w:val="28"/>
        </w:rPr>
        <w:t xml:space="preserve">По данным наблюдателей </w:t>
      </w:r>
      <w:r>
        <w:rPr>
          <w:sz w:val="28"/>
          <w:szCs w:val="28"/>
        </w:rPr>
        <w:t>в</w:t>
      </w:r>
      <w:r w:rsidRPr="009E5848">
        <w:rPr>
          <w:sz w:val="28"/>
          <w:szCs w:val="28"/>
        </w:rPr>
        <w:t xml:space="preserve"> Северо-Охотоморской подзоне облавливался минтай размерами </w:t>
      </w:r>
      <w:r>
        <w:rPr>
          <w:sz w:val="28"/>
          <w:szCs w:val="28"/>
        </w:rPr>
        <w:t>22</w:t>
      </w:r>
      <w:r w:rsidRPr="009E5848">
        <w:rPr>
          <w:sz w:val="28"/>
          <w:szCs w:val="28"/>
        </w:rPr>
        <w:t>-</w:t>
      </w:r>
      <w:r>
        <w:rPr>
          <w:sz w:val="28"/>
          <w:szCs w:val="28"/>
        </w:rPr>
        <w:t>62</w:t>
      </w:r>
      <w:r w:rsidRPr="009E5848">
        <w:rPr>
          <w:sz w:val="28"/>
          <w:szCs w:val="28"/>
        </w:rPr>
        <w:t xml:space="preserve"> см, преобладала группа 3</w:t>
      </w:r>
      <w:r>
        <w:rPr>
          <w:sz w:val="28"/>
          <w:szCs w:val="28"/>
        </w:rPr>
        <w:t>7</w:t>
      </w:r>
      <w:r w:rsidRPr="009E5848">
        <w:rPr>
          <w:sz w:val="28"/>
          <w:szCs w:val="28"/>
        </w:rPr>
        <w:t>-4</w:t>
      </w:r>
      <w:r>
        <w:rPr>
          <w:sz w:val="28"/>
          <w:szCs w:val="28"/>
        </w:rPr>
        <w:t>2</w:t>
      </w:r>
      <w:r w:rsidRPr="009E5848">
        <w:rPr>
          <w:sz w:val="28"/>
          <w:szCs w:val="28"/>
        </w:rPr>
        <w:t xml:space="preserve"> см (</w:t>
      </w:r>
      <w:r>
        <w:rPr>
          <w:sz w:val="28"/>
          <w:szCs w:val="28"/>
        </w:rPr>
        <w:t>58,8</w:t>
      </w:r>
      <w:r w:rsidRPr="009E5848">
        <w:rPr>
          <w:sz w:val="28"/>
          <w:szCs w:val="28"/>
        </w:rPr>
        <w:t xml:space="preserve">%). Средняя длина особи варьировала в пределах </w:t>
      </w:r>
      <w:r>
        <w:rPr>
          <w:sz w:val="28"/>
          <w:szCs w:val="28"/>
        </w:rPr>
        <w:t>38,8</w:t>
      </w:r>
      <w:r w:rsidRPr="009E5848">
        <w:rPr>
          <w:sz w:val="28"/>
          <w:szCs w:val="28"/>
        </w:rPr>
        <w:t xml:space="preserve"> – </w:t>
      </w:r>
      <w:r>
        <w:rPr>
          <w:sz w:val="28"/>
          <w:szCs w:val="28"/>
        </w:rPr>
        <w:t>40,5</w:t>
      </w:r>
      <w:r w:rsidRPr="009E5848">
        <w:rPr>
          <w:sz w:val="28"/>
          <w:szCs w:val="28"/>
        </w:rPr>
        <w:t xml:space="preserve"> см, средняя масса </w:t>
      </w:r>
      <w:r>
        <w:rPr>
          <w:sz w:val="28"/>
          <w:szCs w:val="28"/>
        </w:rPr>
        <w:t>362</w:t>
      </w:r>
      <w:r w:rsidRPr="009E5848">
        <w:rPr>
          <w:sz w:val="28"/>
          <w:szCs w:val="28"/>
        </w:rPr>
        <w:t>-4</w:t>
      </w:r>
      <w:r>
        <w:rPr>
          <w:sz w:val="28"/>
          <w:szCs w:val="28"/>
        </w:rPr>
        <w:t>74</w:t>
      </w:r>
      <w:r w:rsidRPr="009E5848">
        <w:rPr>
          <w:sz w:val="28"/>
          <w:szCs w:val="28"/>
        </w:rPr>
        <w:t xml:space="preserve"> грамм</w:t>
      </w:r>
      <w:r>
        <w:rPr>
          <w:sz w:val="28"/>
          <w:szCs w:val="28"/>
        </w:rPr>
        <w:t>ов</w:t>
      </w:r>
      <w:r w:rsidRPr="009E5848">
        <w:rPr>
          <w:sz w:val="28"/>
          <w:szCs w:val="28"/>
        </w:rPr>
        <w:t xml:space="preserve">. Доля самок изменялась от </w:t>
      </w:r>
      <w:r>
        <w:rPr>
          <w:sz w:val="28"/>
          <w:szCs w:val="28"/>
        </w:rPr>
        <w:t>46</w:t>
      </w:r>
      <w:r w:rsidRPr="009E5848">
        <w:rPr>
          <w:sz w:val="28"/>
          <w:szCs w:val="28"/>
        </w:rPr>
        <w:t xml:space="preserve"> до </w:t>
      </w:r>
      <w:r>
        <w:rPr>
          <w:sz w:val="28"/>
          <w:szCs w:val="28"/>
        </w:rPr>
        <w:t>69</w:t>
      </w:r>
      <w:r w:rsidRPr="009E5848">
        <w:rPr>
          <w:sz w:val="28"/>
          <w:szCs w:val="28"/>
        </w:rPr>
        <w:t xml:space="preserve"> %. Преобладающие </w:t>
      </w:r>
      <w:r>
        <w:rPr>
          <w:sz w:val="28"/>
          <w:szCs w:val="28"/>
        </w:rPr>
        <w:t>стадии зрелости гонад самок IV – 21,5%, IV – V -35,1%,</w:t>
      </w:r>
      <w:r w:rsidRPr="00BD0062">
        <w:rPr>
          <w:sz w:val="28"/>
          <w:szCs w:val="28"/>
        </w:rPr>
        <w:t xml:space="preserve"> </w:t>
      </w:r>
      <w:r w:rsidRPr="009E5848">
        <w:rPr>
          <w:sz w:val="28"/>
          <w:szCs w:val="28"/>
        </w:rPr>
        <w:t>V</w:t>
      </w:r>
      <w:r>
        <w:rPr>
          <w:sz w:val="28"/>
          <w:szCs w:val="28"/>
        </w:rPr>
        <w:t xml:space="preserve"> – 16,6%</w:t>
      </w:r>
      <w:r w:rsidRPr="009E5848">
        <w:rPr>
          <w:sz w:val="28"/>
          <w:szCs w:val="28"/>
        </w:rPr>
        <w:t xml:space="preserve">. Выход икры </w:t>
      </w:r>
      <w:r>
        <w:rPr>
          <w:sz w:val="28"/>
          <w:szCs w:val="28"/>
        </w:rPr>
        <w:t>2,7</w:t>
      </w:r>
      <w:r w:rsidRPr="009E5848">
        <w:rPr>
          <w:sz w:val="28"/>
          <w:szCs w:val="28"/>
        </w:rPr>
        <w:t>-</w:t>
      </w:r>
      <w:r>
        <w:rPr>
          <w:sz w:val="28"/>
          <w:szCs w:val="28"/>
        </w:rPr>
        <w:t>5,6</w:t>
      </w:r>
      <w:r w:rsidRPr="009E5848">
        <w:rPr>
          <w:sz w:val="28"/>
          <w:szCs w:val="28"/>
        </w:rPr>
        <w:t xml:space="preserve">%. Доля рыб непромысловых размеров </w:t>
      </w:r>
      <w:r>
        <w:rPr>
          <w:sz w:val="28"/>
          <w:szCs w:val="28"/>
        </w:rPr>
        <w:t>27,4</w:t>
      </w:r>
      <w:r w:rsidRPr="009E5848">
        <w:rPr>
          <w:sz w:val="28"/>
          <w:szCs w:val="28"/>
        </w:rPr>
        <w:t>%.</w:t>
      </w:r>
    </w:p>
    <w:p w:rsidR="00A72E8D" w:rsidRPr="00483673" w:rsidRDefault="00A72E8D" w:rsidP="00A72E8D">
      <w:pPr>
        <w:ind w:firstLine="708"/>
        <w:jc w:val="both"/>
        <w:rPr>
          <w:sz w:val="28"/>
          <w:szCs w:val="28"/>
        </w:rPr>
      </w:pPr>
      <w:r w:rsidRPr="000A2865">
        <w:rPr>
          <w:b/>
          <w:sz w:val="28"/>
          <w:szCs w:val="28"/>
        </w:rPr>
        <w:t>В предстоящий период</w:t>
      </w:r>
      <w:r>
        <w:rPr>
          <w:sz w:val="28"/>
          <w:szCs w:val="28"/>
        </w:rPr>
        <w:t xml:space="preserve"> </w:t>
      </w:r>
      <w:r w:rsidRPr="00CE5D89">
        <w:rPr>
          <w:sz w:val="28"/>
          <w:szCs w:val="28"/>
        </w:rPr>
        <w:t>сит</w:t>
      </w:r>
      <w:r>
        <w:rPr>
          <w:sz w:val="28"/>
          <w:szCs w:val="28"/>
        </w:rPr>
        <w:t>уация на промысле будет зависеть в большей степени от ледовой обстановки в Восточно-Сахалинской подзоне. Уловы крупнотоннажного флота могут быть в пределах 150-300 т, в среднем ожидаются 180-230 т на судосутки.</w:t>
      </w:r>
    </w:p>
    <w:p w:rsidR="00D86AF0" w:rsidRDefault="000F3F5A" w:rsidP="00E3792B">
      <w:pPr>
        <w:ind w:firstLine="720"/>
        <w:jc w:val="both"/>
        <w:rPr>
          <w:sz w:val="28"/>
          <w:szCs w:val="28"/>
        </w:rPr>
      </w:pPr>
      <w:r w:rsidRPr="00670BE4">
        <w:rPr>
          <w:b/>
          <w:sz w:val="28"/>
          <w:szCs w:val="28"/>
        </w:rPr>
        <w:lastRenderedPageBreak/>
        <w:t>По итогам промысла</w:t>
      </w:r>
      <w:r>
        <w:rPr>
          <w:sz w:val="28"/>
          <w:szCs w:val="28"/>
        </w:rPr>
        <w:t xml:space="preserve"> в зимне-весенний </w:t>
      </w:r>
      <w:r w:rsidRPr="00B25989">
        <w:rPr>
          <w:sz w:val="28"/>
          <w:szCs w:val="28"/>
        </w:rPr>
        <w:t>сезон</w:t>
      </w:r>
      <w:r>
        <w:rPr>
          <w:sz w:val="28"/>
          <w:szCs w:val="28"/>
        </w:rPr>
        <w:t xml:space="preserve"> суммарный вылов минтая по Охотскому морю составил </w:t>
      </w:r>
      <w:r>
        <w:rPr>
          <w:b/>
          <w:sz w:val="28"/>
          <w:szCs w:val="28"/>
        </w:rPr>
        <w:t>793,0 освоение 73,5% от ОДУ,</w:t>
      </w:r>
      <w:r>
        <w:rPr>
          <w:sz w:val="28"/>
          <w:szCs w:val="28"/>
        </w:rPr>
        <w:t xml:space="preserve"> в том числе по объединенным западно-камчатским подзонам – </w:t>
      </w:r>
      <w:r>
        <w:rPr>
          <w:b/>
          <w:sz w:val="28"/>
          <w:szCs w:val="28"/>
        </w:rPr>
        <w:t>489,9</w:t>
      </w:r>
      <w:r>
        <w:rPr>
          <w:sz w:val="28"/>
          <w:szCs w:val="28"/>
        </w:rPr>
        <w:t xml:space="preserve"> тыс.т (освоение </w:t>
      </w:r>
      <w:r>
        <w:rPr>
          <w:b/>
          <w:sz w:val="28"/>
          <w:szCs w:val="28"/>
        </w:rPr>
        <w:t>80,1</w:t>
      </w:r>
      <w:r>
        <w:rPr>
          <w:sz w:val="28"/>
          <w:szCs w:val="28"/>
        </w:rPr>
        <w:t xml:space="preserve">%) (по Камчатско-Курильской – </w:t>
      </w:r>
      <w:r>
        <w:rPr>
          <w:b/>
          <w:sz w:val="28"/>
          <w:szCs w:val="28"/>
        </w:rPr>
        <w:t>216,8</w:t>
      </w:r>
      <w:r>
        <w:rPr>
          <w:sz w:val="28"/>
          <w:szCs w:val="28"/>
        </w:rPr>
        <w:t xml:space="preserve"> тыс.т (освоение </w:t>
      </w:r>
      <w:r>
        <w:rPr>
          <w:b/>
          <w:sz w:val="28"/>
          <w:szCs w:val="28"/>
        </w:rPr>
        <w:t>81,0</w:t>
      </w:r>
      <w:r>
        <w:rPr>
          <w:sz w:val="28"/>
          <w:szCs w:val="28"/>
        </w:rPr>
        <w:t xml:space="preserve">%), по Западно-Камчатской – </w:t>
      </w:r>
      <w:r>
        <w:rPr>
          <w:b/>
          <w:sz w:val="28"/>
          <w:szCs w:val="28"/>
        </w:rPr>
        <w:t>273,1</w:t>
      </w:r>
      <w:r>
        <w:rPr>
          <w:sz w:val="28"/>
          <w:szCs w:val="28"/>
        </w:rPr>
        <w:t xml:space="preserve"> тыс.т (освоение </w:t>
      </w:r>
      <w:r>
        <w:rPr>
          <w:b/>
          <w:sz w:val="28"/>
          <w:szCs w:val="28"/>
        </w:rPr>
        <w:t>79,3</w:t>
      </w:r>
      <w:r>
        <w:rPr>
          <w:sz w:val="28"/>
          <w:szCs w:val="28"/>
        </w:rPr>
        <w:t xml:space="preserve">%)) и Северо-Охотоморской подзоне </w:t>
      </w:r>
      <w:r>
        <w:rPr>
          <w:b/>
          <w:sz w:val="28"/>
          <w:szCs w:val="28"/>
        </w:rPr>
        <w:t>303,1</w:t>
      </w:r>
      <w:r>
        <w:rPr>
          <w:sz w:val="28"/>
          <w:szCs w:val="28"/>
        </w:rPr>
        <w:t xml:space="preserve"> тыс.т (освоение 88,1%).</w:t>
      </w:r>
      <w:r w:rsidRPr="001D70F7">
        <w:rPr>
          <w:sz w:val="28"/>
          <w:szCs w:val="28"/>
        </w:rPr>
        <w:t xml:space="preserve"> </w:t>
      </w:r>
    </w:p>
    <w:p w:rsidR="00D86AF0" w:rsidRDefault="000F3F5A" w:rsidP="00E3792B">
      <w:pPr>
        <w:ind w:firstLine="720"/>
        <w:jc w:val="both"/>
        <w:rPr>
          <w:sz w:val="28"/>
          <w:szCs w:val="28"/>
        </w:rPr>
      </w:pPr>
      <w:r w:rsidRPr="00AB22F3">
        <w:rPr>
          <w:sz w:val="28"/>
          <w:szCs w:val="28"/>
        </w:rPr>
        <w:t xml:space="preserve">Годом ранее результативность промысла была </w:t>
      </w:r>
      <w:r>
        <w:rPr>
          <w:sz w:val="28"/>
          <w:szCs w:val="28"/>
        </w:rPr>
        <w:t xml:space="preserve">ниже: суммарный вылов по Охотскому морю составил 780,0 тыс.т (освоение 65,7%), в том числе по объединенным западно-камчатским подзонам – 457,4 тыс.т (освоение 67,3%) (по Камчатско-Курильской – 259,4 тыс.т (освоение 87,0%), по Западно-Камчатской – 198,0 тыс.т (освоение 51,9%)) и Северо-Охотоморской подзоне – 322,2 тыс.т (освоение 84,4%). </w:t>
      </w:r>
    </w:p>
    <w:p w:rsidR="00BC3BE8" w:rsidRDefault="00D86AF0" w:rsidP="00E3792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2022 г. за сезон «А» всем флотом о</w:t>
      </w:r>
      <w:r w:rsidR="000F3F5A">
        <w:rPr>
          <w:sz w:val="28"/>
          <w:szCs w:val="28"/>
        </w:rPr>
        <w:t>тработано 7601 судосуток, при улове на одно судно 101,1 т и среднесуточном вылове 8,0 тыс.т , в прошлом году показатели были ниже - 7542 судосуток, улов на одно судно 100,8 т, среднесуточный вылов 7,8 тыс.т</w:t>
      </w:r>
    </w:p>
    <w:p w:rsidR="009F0363" w:rsidRDefault="00D92FDF" w:rsidP="009F0363">
      <w:pPr>
        <w:ind w:firstLine="709"/>
        <w:contextualSpacing/>
        <w:jc w:val="both"/>
        <w:rPr>
          <w:sz w:val="28"/>
          <w:szCs w:val="28"/>
        </w:rPr>
      </w:pPr>
      <w:r w:rsidRPr="00EC19DE">
        <w:rPr>
          <w:b/>
          <w:sz w:val="28"/>
          <w:szCs w:val="28"/>
        </w:rPr>
        <w:t>Сельдь</w:t>
      </w:r>
      <w:r w:rsidR="00F620C2">
        <w:rPr>
          <w:b/>
          <w:sz w:val="28"/>
          <w:szCs w:val="28"/>
        </w:rPr>
        <w:t>. Северо-Охотоморская подзона</w:t>
      </w:r>
      <w:r w:rsidRPr="00EC19DE">
        <w:rPr>
          <w:sz w:val="28"/>
          <w:szCs w:val="28"/>
        </w:rPr>
        <w:t xml:space="preserve">. </w:t>
      </w:r>
      <w:r w:rsidR="00F620C2">
        <w:rPr>
          <w:sz w:val="28"/>
          <w:szCs w:val="28"/>
        </w:rPr>
        <w:t>В течение</w:t>
      </w:r>
      <w:r w:rsidR="006267FA" w:rsidRPr="006267FA">
        <w:rPr>
          <w:sz w:val="28"/>
          <w:szCs w:val="28"/>
        </w:rPr>
        <w:t xml:space="preserve"> недели суда, добывающих сельдь, постепенно смещались по 200 изобате к б.</w:t>
      </w:r>
      <w:r w:rsidR="00F620C2">
        <w:rPr>
          <w:sz w:val="28"/>
          <w:szCs w:val="28"/>
        </w:rPr>
        <w:t xml:space="preserve"> </w:t>
      </w:r>
      <w:r w:rsidR="006267FA" w:rsidRPr="006267FA">
        <w:rPr>
          <w:sz w:val="28"/>
          <w:szCs w:val="28"/>
        </w:rPr>
        <w:t>Кашеварова. На промысле насчитывалось 13 – 16 ед. КТФ и 3-7 ед. СТФ, уловы судов на судосутки составляли в среднем 150,5 т и 56,3 т соответственно. Среднесуточный вылов увеличился с 2,4 до 2,6 тыс.т, годом ранее– 1,5 тыс.т.</w:t>
      </w:r>
    </w:p>
    <w:p w:rsidR="009F0363" w:rsidRDefault="009F0363" w:rsidP="009F0363">
      <w:pPr>
        <w:ind w:firstLine="709"/>
        <w:contextualSpacing/>
        <w:jc w:val="both"/>
        <w:rPr>
          <w:sz w:val="28"/>
          <w:szCs w:val="28"/>
        </w:rPr>
      </w:pPr>
    </w:p>
    <w:p w:rsidR="00B36766" w:rsidRPr="001C4CA7" w:rsidRDefault="001621D9" w:rsidP="009F0363">
      <w:pPr>
        <w:ind w:firstLine="709"/>
        <w:contextualSpacing/>
        <w:jc w:val="center"/>
        <w:rPr>
          <w:b/>
          <w:highlight w:val="yellow"/>
        </w:rPr>
      </w:pPr>
      <w:r w:rsidRPr="001621D9">
        <w:rPr>
          <w:b/>
        </w:rPr>
        <w:drawing>
          <wp:inline distT="0" distB="0" distL="0" distR="0">
            <wp:extent cx="2934045" cy="357390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45" cy="357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2A" w:rsidRPr="003D3DEA" w:rsidRDefault="00DE792A" w:rsidP="00DE792A">
      <w:pPr>
        <w:jc w:val="center"/>
        <w:rPr>
          <w:b/>
        </w:rPr>
      </w:pPr>
      <w:r w:rsidRPr="003D3DEA">
        <w:rPr>
          <w:b/>
        </w:rPr>
        <w:t xml:space="preserve">Дислокация и уловы добывающего флота на сельди в Охотском море </w:t>
      </w:r>
    </w:p>
    <w:p w:rsidR="00DE792A" w:rsidRDefault="00A87856" w:rsidP="00DE792A">
      <w:pPr>
        <w:jc w:val="center"/>
        <w:rPr>
          <w:b/>
        </w:rPr>
      </w:pPr>
      <w:r>
        <w:rPr>
          <w:b/>
        </w:rPr>
        <w:t>0</w:t>
      </w:r>
      <w:r w:rsidR="001621D9">
        <w:rPr>
          <w:b/>
        </w:rPr>
        <w:t>4-10</w:t>
      </w:r>
      <w:r>
        <w:rPr>
          <w:b/>
        </w:rPr>
        <w:t xml:space="preserve"> апреля</w:t>
      </w:r>
      <w:r w:rsidR="00DE792A" w:rsidRPr="003D3DEA">
        <w:rPr>
          <w:b/>
        </w:rPr>
        <w:t xml:space="preserve"> 2022 г.</w:t>
      </w:r>
    </w:p>
    <w:p w:rsidR="008E5DCC" w:rsidRDefault="008E5DCC" w:rsidP="00DE792A">
      <w:pPr>
        <w:jc w:val="center"/>
        <w:rPr>
          <w:b/>
        </w:rPr>
      </w:pPr>
    </w:p>
    <w:p w:rsidR="00BC3BE8" w:rsidRDefault="00BC3BE8" w:rsidP="00DE792A">
      <w:pPr>
        <w:jc w:val="center"/>
        <w:rPr>
          <w:b/>
        </w:rPr>
      </w:pPr>
    </w:p>
    <w:p w:rsidR="00863B1B" w:rsidRPr="00863A62" w:rsidRDefault="00863B1B" w:rsidP="00863B1B">
      <w:pPr>
        <w:ind w:firstLine="708"/>
        <w:jc w:val="both"/>
        <w:rPr>
          <w:sz w:val="28"/>
          <w:szCs w:val="28"/>
        </w:rPr>
      </w:pPr>
      <w:r w:rsidRPr="00F620C2">
        <w:rPr>
          <w:b/>
          <w:sz w:val="28"/>
          <w:szCs w:val="28"/>
        </w:rPr>
        <w:t xml:space="preserve">Нарастающий вылов </w:t>
      </w:r>
      <w:r>
        <w:rPr>
          <w:sz w:val="28"/>
          <w:szCs w:val="28"/>
        </w:rPr>
        <w:t xml:space="preserve">сельди </w:t>
      </w:r>
      <w:r w:rsidRPr="006267FA">
        <w:rPr>
          <w:sz w:val="28"/>
          <w:szCs w:val="28"/>
        </w:rPr>
        <w:t xml:space="preserve">по состоянию на 11 апреля составил 136,3 тыс.т (освоение 44,0%), в прошлом году 93,6 тыс.т (освоение 34,7%). Облавливалась сельдь размерами 23-35см, основу уловов составляли особи </w:t>
      </w:r>
      <w:r w:rsidRPr="006267FA">
        <w:rPr>
          <w:sz w:val="28"/>
          <w:szCs w:val="28"/>
        </w:rPr>
        <w:lastRenderedPageBreak/>
        <w:t>28-30 см (45,2%). Средняя длина особи варьировала в пределах 27,5 – 29,9 см, средняя масса от 216 до 261 грамма. Самок в уловах 45-59 %, c гонадами IV</w:t>
      </w:r>
      <w:r>
        <w:rPr>
          <w:sz w:val="28"/>
          <w:szCs w:val="28"/>
        </w:rPr>
        <w:t xml:space="preserve"> </w:t>
      </w:r>
      <w:r w:rsidRPr="006267FA">
        <w:rPr>
          <w:sz w:val="28"/>
          <w:szCs w:val="28"/>
        </w:rPr>
        <w:t>– 82,3%.</w:t>
      </w:r>
      <w:r>
        <w:rPr>
          <w:sz w:val="28"/>
          <w:szCs w:val="28"/>
        </w:rPr>
        <w:t xml:space="preserve"> На промысле сельди ожидается стабильно благоприятнаяобстановка. Уловы добытчиков будут высокие, у крупнотоннажиков 150 - 170 т, у среднетоннажников 60 -70 т на судосутки</w:t>
      </w:r>
    </w:p>
    <w:p w:rsidR="006A1792" w:rsidRDefault="006A1792" w:rsidP="00DE792A">
      <w:pPr>
        <w:jc w:val="center"/>
        <w:rPr>
          <w:b/>
        </w:rPr>
      </w:pPr>
    </w:p>
    <w:p w:rsidR="00863B1B" w:rsidRDefault="00863B1B" w:rsidP="00DE792A">
      <w:pPr>
        <w:jc w:val="center"/>
        <w:rPr>
          <w:b/>
        </w:rPr>
      </w:pPr>
    </w:p>
    <w:p w:rsidR="00FB6CED" w:rsidRPr="003A4C12" w:rsidRDefault="00661437" w:rsidP="00863B1B">
      <w:pPr>
        <w:ind w:firstLine="709"/>
        <w:contextualSpacing/>
        <w:jc w:val="both"/>
        <w:rPr>
          <w:b/>
          <w:i/>
          <w:sz w:val="28"/>
          <w:szCs w:val="28"/>
        </w:rPr>
      </w:pPr>
      <w:r w:rsidRPr="003A4C12">
        <w:rPr>
          <w:b/>
          <w:i/>
          <w:sz w:val="28"/>
          <w:szCs w:val="28"/>
        </w:rPr>
        <w:t>Краткий обзор промысла трески</w:t>
      </w:r>
    </w:p>
    <w:p w:rsidR="003F24C2" w:rsidRPr="003F24C2" w:rsidRDefault="00661437" w:rsidP="003F24C2">
      <w:pPr>
        <w:ind w:firstLine="709"/>
        <w:jc w:val="both"/>
        <w:rPr>
          <w:sz w:val="28"/>
          <w:szCs w:val="28"/>
        </w:rPr>
      </w:pPr>
      <w:r w:rsidRPr="003A4C12">
        <w:rPr>
          <w:b/>
          <w:sz w:val="28"/>
          <w:szCs w:val="28"/>
        </w:rPr>
        <w:t xml:space="preserve">Западно-Беринговоморская зона. </w:t>
      </w:r>
      <w:bookmarkStart w:id="0" w:name="_GoBack"/>
      <w:bookmarkEnd w:id="0"/>
      <w:r w:rsidR="003F24C2" w:rsidRPr="003F24C2">
        <w:rPr>
          <w:sz w:val="28"/>
          <w:szCs w:val="28"/>
        </w:rPr>
        <w:t>Согласно ССД с</w:t>
      </w:r>
      <w:r w:rsidR="00B24DE2">
        <w:rPr>
          <w:sz w:val="28"/>
          <w:szCs w:val="28"/>
        </w:rPr>
        <w:t xml:space="preserve"> 0</w:t>
      </w:r>
      <w:r w:rsidR="003F24C2" w:rsidRPr="003F24C2">
        <w:rPr>
          <w:sz w:val="28"/>
          <w:szCs w:val="28"/>
        </w:rPr>
        <w:t>4 по 10 апреля</w:t>
      </w:r>
      <w:r w:rsidR="00B24DE2">
        <w:rPr>
          <w:sz w:val="28"/>
          <w:szCs w:val="28"/>
        </w:rPr>
        <w:t xml:space="preserve"> </w:t>
      </w:r>
      <w:r w:rsidR="003F24C2" w:rsidRPr="003F24C2">
        <w:rPr>
          <w:sz w:val="28"/>
          <w:szCs w:val="28"/>
        </w:rPr>
        <w:t>на промысле трески работал флот в составе до 6-и траулеров и</w:t>
      </w:r>
      <w:r w:rsidR="00B24DE2">
        <w:rPr>
          <w:sz w:val="28"/>
          <w:szCs w:val="28"/>
        </w:rPr>
        <w:t xml:space="preserve"> </w:t>
      </w:r>
      <w:r w:rsidR="003F24C2" w:rsidRPr="003F24C2">
        <w:rPr>
          <w:sz w:val="28"/>
          <w:szCs w:val="28"/>
        </w:rPr>
        <w:t>до 7-и ярусоловов. Снюрреводоловы треску не добывали.</w:t>
      </w:r>
      <w:r w:rsidR="00B24DE2">
        <w:rPr>
          <w:sz w:val="28"/>
          <w:szCs w:val="28"/>
        </w:rPr>
        <w:t xml:space="preserve"> </w:t>
      </w:r>
      <w:r w:rsidR="003F24C2" w:rsidRPr="003F24C2">
        <w:rPr>
          <w:sz w:val="28"/>
          <w:szCs w:val="28"/>
        </w:rPr>
        <w:t>Промысел производился на изобатах от 120 до 400</w:t>
      </w:r>
      <w:r w:rsidR="00B24DE2">
        <w:rPr>
          <w:sz w:val="28"/>
          <w:szCs w:val="28"/>
        </w:rPr>
        <w:t xml:space="preserve"> </w:t>
      </w:r>
      <w:r w:rsidR="003F24C2" w:rsidRPr="003F24C2">
        <w:rPr>
          <w:sz w:val="28"/>
          <w:szCs w:val="28"/>
        </w:rPr>
        <w:t>м при средневзвешенной относительно величин уловов глубине, равной</w:t>
      </w:r>
      <w:r w:rsidR="00B24DE2">
        <w:rPr>
          <w:sz w:val="28"/>
          <w:szCs w:val="28"/>
        </w:rPr>
        <w:t xml:space="preserve"> </w:t>
      </w:r>
      <w:r w:rsidR="003F24C2" w:rsidRPr="003F24C2">
        <w:rPr>
          <w:sz w:val="28"/>
          <w:szCs w:val="28"/>
        </w:rPr>
        <w:t>227,2 м.</w:t>
      </w:r>
    </w:p>
    <w:p w:rsidR="003F24C2" w:rsidRPr="003F24C2" w:rsidRDefault="003F24C2" w:rsidP="003F24C2">
      <w:pPr>
        <w:ind w:firstLine="708"/>
        <w:jc w:val="both"/>
        <w:rPr>
          <w:sz w:val="28"/>
          <w:szCs w:val="28"/>
        </w:rPr>
      </w:pPr>
      <w:r w:rsidRPr="00B24DE2">
        <w:rPr>
          <w:b/>
          <w:sz w:val="28"/>
          <w:szCs w:val="28"/>
        </w:rPr>
        <w:t>Траулеры</w:t>
      </w:r>
      <w:r w:rsidRPr="003F24C2">
        <w:rPr>
          <w:sz w:val="28"/>
          <w:szCs w:val="28"/>
        </w:rPr>
        <w:t xml:space="preserve"> ловили треску к югу от м. Олюторский в квадрате между 59°11' – 59°43'N и 170°05'E – 170°33'E, а также в центральной части олюторско-наваринского шельфа и верхнего края склонав районе от б.Мачевнадо б.Дежнёвав квадрате между 60°37' – 61°07'N и 172°30'E – 174°43'E.</w:t>
      </w:r>
      <w:r w:rsidR="00B24DE2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>Они добыли 423 т трески за 24 судосутки, что составило 17,61 т/судосутки. Это равняется 76,5 % от их общего улова всех видов. Прошлогодний (2021 г.) улов трески в аналогичную неделю месяца был почти в полтора разабольшим:</w:t>
      </w:r>
      <w:r w:rsidR="00B24DE2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>28,86т/судосутки, а среднемноголетний (1998–2021 гг.) – также существенно большим: 24,29т/судосутки.</w:t>
      </w:r>
    </w:p>
    <w:p w:rsidR="003F24C2" w:rsidRPr="003F24C2" w:rsidRDefault="003F24C2" w:rsidP="003F24C2">
      <w:pPr>
        <w:ind w:firstLine="709"/>
        <w:jc w:val="both"/>
        <w:rPr>
          <w:sz w:val="28"/>
          <w:szCs w:val="28"/>
        </w:rPr>
      </w:pPr>
      <w:r w:rsidRPr="00B24DE2">
        <w:rPr>
          <w:b/>
          <w:sz w:val="28"/>
          <w:szCs w:val="28"/>
        </w:rPr>
        <w:t>Ярусоловы</w:t>
      </w:r>
      <w:r w:rsidRPr="003F24C2">
        <w:rPr>
          <w:sz w:val="28"/>
          <w:szCs w:val="28"/>
        </w:rPr>
        <w:t xml:space="preserve"> облавливали треску к югу от м. Олюторский в квадрате между 59°35' – 59°42'N и 170°6'E – 170°32'E, а также в центральной части олюторско-наваринского шельфа и верхнего края склона в районе от б. Мачевна на северо-восток до б. Анастасии в квадрате между 60°29' – 60°54'N и 171°51'E – 173°57'E.</w:t>
      </w:r>
      <w:r w:rsidR="00B24DE2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>Они добыли 492 т трески за 37 судосуток, что составило 13,31 т/судосутки. Это равнялось 98,7 % от их общего улова всех видов. Прошлогодний улов трески в аналогичную неделю месяца был заметно меньше:10,80т/судосутки, меньшим был и среднемноголетний улов:11,58т/судосутки.</w:t>
      </w:r>
    </w:p>
    <w:p w:rsidR="003F24C2" w:rsidRPr="003F24C2" w:rsidRDefault="003F24C2" w:rsidP="003F24C2">
      <w:pPr>
        <w:ind w:firstLine="709"/>
        <w:jc w:val="both"/>
        <w:rPr>
          <w:sz w:val="28"/>
          <w:szCs w:val="28"/>
        </w:rPr>
      </w:pPr>
      <w:r w:rsidRPr="003F24C2">
        <w:rPr>
          <w:sz w:val="28"/>
          <w:szCs w:val="28"/>
        </w:rPr>
        <w:t>Белокорый палтус на промысле трескиприлавливался только на яруса. За неделю этими орудием лова добыто 3,693 т. Общий накопленный с начала года его прилов по уточнённым данным составил 69,588 т.</w:t>
      </w:r>
    </w:p>
    <w:p w:rsidR="003F24C2" w:rsidRPr="003F24C2" w:rsidRDefault="003F24C2" w:rsidP="003F24C2">
      <w:pPr>
        <w:ind w:firstLine="709"/>
        <w:jc w:val="both"/>
        <w:rPr>
          <w:sz w:val="28"/>
          <w:szCs w:val="28"/>
        </w:rPr>
      </w:pPr>
      <w:r w:rsidRPr="00073081">
        <w:rPr>
          <w:b/>
          <w:sz w:val="28"/>
          <w:szCs w:val="28"/>
        </w:rPr>
        <w:t>Нарастающий вылов трески</w:t>
      </w:r>
      <w:r w:rsidRPr="003F24C2">
        <w:rPr>
          <w:sz w:val="28"/>
          <w:szCs w:val="28"/>
        </w:rPr>
        <w:t xml:space="preserve"> на конец рассматриваемой</w:t>
      </w:r>
      <w:r w:rsidR="00073081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>недели</w:t>
      </w:r>
      <w:r w:rsidR="00073081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>по уточнённым данным достиг</w:t>
      </w:r>
      <w:r w:rsidR="00073081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>9279</w:t>
      </w:r>
      <w:r w:rsidR="00073081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>т. В прошлом году</w:t>
      </w:r>
      <w:r w:rsidR="00073081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>соответствующий</w:t>
      </w:r>
      <w:r w:rsidR="00073081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>показательна этот период был более чем в полтора раза большим –15374</w:t>
      </w:r>
      <w:r w:rsidR="00073081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>т, а среднемноголетний</w:t>
      </w:r>
      <w:r w:rsidR="00073081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>– более чем в два с половиной раза меньшим –</w:t>
      </w:r>
      <w:r w:rsidR="00073081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>3534</w:t>
      </w:r>
      <w:r w:rsidR="0051715C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>т.</w:t>
      </w:r>
    </w:p>
    <w:p w:rsidR="003F24C2" w:rsidRPr="003F24C2" w:rsidRDefault="003F24C2" w:rsidP="003F24C2">
      <w:pPr>
        <w:ind w:firstLine="709"/>
        <w:jc w:val="both"/>
        <w:rPr>
          <w:sz w:val="28"/>
          <w:szCs w:val="28"/>
        </w:rPr>
      </w:pPr>
      <w:r w:rsidRPr="003F24C2">
        <w:rPr>
          <w:sz w:val="28"/>
          <w:szCs w:val="28"/>
        </w:rPr>
        <w:t>В следующую неделю марта</w:t>
      </w:r>
      <w:r w:rsidR="00073081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>нерест трески продолжится.</w:t>
      </w:r>
      <w:r w:rsidR="00073081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>Ожидается, что основные скопления будут локализованы к югу от м. Олюторский, в центральной части олюторско-наваринского шельфа в районе от б. Мачевна до б. Дежнёва</w:t>
      </w:r>
      <w:r w:rsidR="00073081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>в диапазоне глубин от 100 до 400 м при среднем значении, лежащем в пределах 120–270 м.</w:t>
      </w:r>
    </w:p>
    <w:p w:rsidR="003F24C2" w:rsidRPr="003F24C2" w:rsidRDefault="003F24C2" w:rsidP="003F24C2">
      <w:pPr>
        <w:ind w:firstLine="709"/>
        <w:jc w:val="both"/>
        <w:rPr>
          <w:sz w:val="28"/>
          <w:szCs w:val="28"/>
        </w:rPr>
      </w:pPr>
      <w:r w:rsidRPr="003F24C2">
        <w:rPr>
          <w:sz w:val="28"/>
          <w:szCs w:val="28"/>
        </w:rPr>
        <w:t>При специализированном траловом промысле</w:t>
      </w:r>
      <w:r w:rsidR="00073081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 xml:space="preserve">трески её суточный улов может достигнуть 40–60 т/судосутки. Однако в тралах в прилове на </w:t>
      </w:r>
      <w:r w:rsidRPr="003F24C2">
        <w:rPr>
          <w:sz w:val="28"/>
          <w:szCs w:val="28"/>
        </w:rPr>
        <w:lastRenderedPageBreak/>
        <w:t>промысле минтая и донных видов, она будет встречаться в сравнительно небольших количествах – до 5–15 т/судосутки.</w:t>
      </w:r>
    </w:p>
    <w:p w:rsidR="003F24C2" w:rsidRDefault="003F24C2" w:rsidP="003F24C2">
      <w:pPr>
        <w:ind w:firstLine="709"/>
        <w:jc w:val="both"/>
        <w:rPr>
          <w:sz w:val="28"/>
          <w:szCs w:val="28"/>
        </w:rPr>
      </w:pPr>
      <w:r w:rsidRPr="003F24C2">
        <w:rPr>
          <w:sz w:val="28"/>
          <w:szCs w:val="28"/>
        </w:rPr>
        <w:t>Ярусные уловы в среднем предположительно составят около</w:t>
      </w:r>
      <w:r w:rsidR="00073081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>6–15</w:t>
      </w:r>
      <w:r w:rsidR="00073081">
        <w:rPr>
          <w:sz w:val="28"/>
          <w:szCs w:val="28"/>
        </w:rPr>
        <w:t xml:space="preserve"> </w:t>
      </w:r>
      <w:r w:rsidRPr="003F24C2">
        <w:rPr>
          <w:sz w:val="28"/>
          <w:szCs w:val="28"/>
        </w:rPr>
        <w:t>т/судосутки.</w:t>
      </w:r>
    </w:p>
    <w:p w:rsidR="0051715C" w:rsidRPr="003F24C2" w:rsidRDefault="0051715C" w:rsidP="003F24C2">
      <w:pPr>
        <w:ind w:firstLine="709"/>
        <w:jc w:val="both"/>
        <w:rPr>
          <w:sz w:val="28"/>
          <w:szCs w:val="28"/>
        </w:rPr>
      </w:pPr>
    </w:p>
    <w:p w:rsidR="0050470E" w:rsidRDefault="0051715C" w:rsidP="0051715C">
      <w:pPr>
        <w:jc w:val="center"/>
        <w:rPr>
          <w:b/>
          <w:i/>
          <w:iCs/>
        </w:rPr>
      </w:pPr>
      <w:r w:rsidRPr="0051715C">
        <w:rPr>
          <w:b/>
          <w:i/>
          <w:iCs/>
          <w:noProof/>
        </w:rPr>
        <w:drawing>
          <wp:inline distT="0" distB="0" distL="0" distR="0">
            <wp:extent cx="5042796" cy="3332991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796" cy="333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5C" w:rsidRDefault="0051715C" w:rsidP="0050470E">
      <w:pPr>
        <w:pStyle w:val="ae"/>
        <w:jc w:val="center"/>
        <w:rPr>
          <w:b/>
          <w:i w:val="0"/>
          <w:iCs w:val="0"/>
          <w:color w:val="auto"/>
          <w:spacing w:val="0"/>
          <w:sz w:val="24"/>
          <w:szCs w:val="24"/>
        </w:rPr>
      </w:pPr>
    </w:p>
    <w:p w:rsidR="0050470E" w:rsidRDefault="0050470E" w:rsidP="0050470E">
      <w:pPr>
        <w:pStyle w:val="ae"/>
        <w:jc w:val="center"/>
        <w:rPr>
          <w:b/>
          <w:i w:val="0"/>
          <w:iCs w:val="0"/>
          <w:color w:val="auto"/>
          <w:spacing w:val="0"/>
          <w:sz w:val="24"/>
          <w:szCs w:val="24"/>
        </w:rPr>
      </w:pPr>
      <w:r w:rsidRPr="00063BE7">
        <w:rPr>
          <w:b/>
          <w:i w:val="0"/>
          <w:iCs w:val="0"/>
          <w:color w:val="auto"/>
          <w:spacing w:val="0"/>
          <w:sz w:val="24"/>
          <w:szCs w:val="24"/>
        </w:rPr>
        <w:t xml:space="preserve">Распределение тралений и ярусопостановок флота на промысле трески </w:t>
      </w:r>
      <w:r w:rsidRPr="00063BE7">
        <w:rPr>
          <w:b/>
          <w:i w:val="0"/>
          <w:iCs w:val="0"/>
          <w:color w:val="auto"/>
          <w:spacing w:val="0"/>
          <w:sz w:val="24"/>
          <w:szCs w:val="24"/>
        </w:rPr>
        <w:br/>
        <w:t>в Западно-Беринговоморской промысловой зоне за период</w:t>
      </w:r>
    </w:p>
    <w:p w:rsidR="00A439FE" w:rsidRDefault="00A439FE" w:rsidP="00A439FE"/>
    <w:p w:rsidR="008364A9" w:rsidRDefault="008364A9" w:rsidP="00A439FE"/>
    <w:p w:rsidR="008364A9" w:rsidRDefault="008364A9" w:rsidP="00A439FE"/>
    <w:p w:rsidR="008364A9" w:rsidRDefault="008364A9" w:rsidP="00A439FE"/>
    <w:p w:rsidR="00A439FE" w:rsidRDefault="00117C36" w:rsidP="00A439FE">
      <w:pPr>
        <w:jc w:val="center"/>
        <w:rPr>
          <w:b/>
        </w:rPr>
      </w:pPr>
      <w:r w:rsidRPr="00117C36">
        <w:rPr>
          <w:b/>
          <w:noProof/>
        </w:rPr>
        <w:drawing>
          <wp:inline distT="0" distB="0" distL="0" distR="0">
            <wp:extent cx="5752381" cy="2752381"/>
            <wp:effectExtent l="0" t="0" r="127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9FE" w:rsidRDefault="00A439FE" w:rsidP="00A439FE">
      <w:pPr>
        <w:jc w:val="center"/>
        <w:rPr>
          <w:b/>
        </w:rPr>
      </w:pPr>
    </w:p>
    <w:p w:rsidR="00A439FE" w:rsidRDefault="00A439FE" w:rsidP="00A439FE">
      <w:pPr>
        <w:jc w:val="center"/>
        <w:rPr>
          <w:b/>
        </w:rPr>
      </w:pPr>
      <w:r w:rsidRPr="00962756">
        <w:rPr>
          <w:b/>
        </w:rPr>
        <w:t>Динамики текущего (2022 г.), среднемноголетних (1998–2021 гг.) и прошлогодних (2021 г.) нарастающих выловов трески в Западно-Беринговоморской зоне</w:t>
      </w:r>
    </w:p>
    <w:p w:rsidR="00A439FE" w:rsidRPr="00A439FE" w:rsidRDefault="00A439FE" w:rsidP="00A439FE"/>
    <w:p w:rsidR="007E7AFE" w:rsidRDefault="00532928" w:rsidP="007E7AFE">
      <w:pPr>
        <w:contextualSpacing/>
        <w:jc w:val="center"/>
        <w:rPr>
          <w:b/>
          <w:sz w:val="28"/>
          <w:szCs w:val="28"/>
        </w:rPr>
      </w:pPr>
      <w:r w:rsidRPr="00532928">
        <w:rPr>
          <w:b/>
          <w:sz w:val="28"/>
          <w:szCs w:val="28"/>
        </w:rPr>
        <w:lastRenderedPageBreak/>
        <w:drawing>
          <wp:inline distT="0" distB="0" distL="0" distR="0">
            <wp:extent cx="5857143" cy="6114286"/>
            <wp:effectExtent l="0" t="0" r="0" b="127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6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09" w:rsidRDefault="000A5909" w:rsidP="007E7AFE">
      <w:pPr>
        <w:jc w:val="center"/>
        <w:rPr>
          <w:b/>
        </w:rPr>
      </w:pPr>
    </w:p>
    <w:p w:rsidR="00063BE7" w:rsidRDefault="00063BE7" w:rsidP="007E7AFE">
      <w:pPr>
        <w:jc w:val="center"/>
        <w:rPr>
          <w:b/>
        </w:rPr>
      </w:pPr>
      <w:r w:rsidRPr="00063BE7">
        <w:rPr>
          <w:b/>
        </w:rPr>
        <w:t>Сравнение средненедельных показателей уловов трески на усилие для различных орудий промысла в Западно-Беринговоморской промысловой зоне текущего года (2022 г.) со среднемноголетними (1998–2021 гг.) и прошлогодними (2021 г.) показателями</w:t>
      </w:r>
    </w:p>
    <w:p w:rsidR="00063BE7" w:rsidRDefault="00063BE7" w:rsidP="007E7AFE">
      <w:pPr>
        <w:jc w:val="center"/>
        <w:rPr>
          <w:b/>
        </w:rPr>
      </w:pPr>
    </w:p>
    <w:p w:rsidR="00B36766" w:rsidRPr="00452525" w:rsidRDefault="00B36766" w:rsidP="007E7AFE">
      <w:pPr>
        <w:jc w:val="center"/>
        <w:rPr>
          <w:b/>
        </w:rPr>
      </w:pPr>
    </w:p>
    <w:p w:rsidR="00BB3B8B" w:rsidRDefault="00BB3B8B" w:rsidP="00C54AF9">
      <w:pPr>
        <w:jc w:val="both"/>
        <w:rPr>
          <w:b/>
        </w:rPr>
      </w:pPr>
    </w:p>
    <w:p w:rsidR="00745130" w:rsidRDefault="00745130" w:rsidP="00C54AF9">
      <w:pPr>
        <w:jc w:val="both"/>
        <w:rPr>
          <w:b/>
        </w:rPr>
      </w:pPr>
    </w:p>
    <w:p w:rsidR="00745130" w:rsidRDefault="00745130" w:rsidP="00C54AF9">
      <w:pPr>
        <w:jc w:val="both"/>
        <w:rPr>
          <w:b/>
        </w:rPr>
      </w:pPr>
    </w:p>
    <w:p w:rsidR="00745130" w:rsidRDefault="00745130" w:rsidP="00C54AF9">
      <w:pPr>
        <w:jc w:val="both"/>
        <w:rPr>
          <w:b/>
        </w:rPr>
      </w:pPr>
    </w:p>
    <w:p w:rsidR="00745130" w:rsidRDefault="00745130" w:rsidP="00C54AF9">
      <w:pPr>
        <w:jc w:val="both"/>
        <w:rPr>
          <w:b/>
        </w:rPr>
      </w:pPr>
    </w:p>
    <w:sectPr w:rsidR="00745130" w:rsidSect="00B74DB8">
      <w:footerReference w:type="default" r:id="rId14"/>
      <w:pgSz w:w="11906" w:h="16838"/>
      <w:pgMar w:top="1134" w:right="850" w:bottom="851" w:left="1701" w:header="708" w:footer="12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71D5" w:rsidRDefault="009471D5" w:rsidP="00E728DD">
      <w:r>
        <w:separator/>
      </w:r>
    </w:p>
  </w:endnote>
  <w:endnote w:type="continuationSeparator" w:id="1">
    <w:p w:rsidR="009471D5" w:rsidRDefault="009471D5" w:rsidP="00E728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63830"/>
      <w:docPartObj>
        <w:docPartGallery w:val="Page Numbers (Bottom of Page)"/>
        <w:docPartUnique/>
      </w:docPartObj>
    </w:sdtPr>
    <w:sdtContent>
      <w:p w:rsidR="006942FA" w:rsidRDefault="00AA5079">
        <w:pPr>
          <w:pStyle w:val="a9"/>
          <w:jc w:val="center"/>
        </w:pPr>
        <w:fldSimple w:instr=" PAGE   \* MERGEFORMAT ">
          <w:r w:rsidR="00532928">
            <w:rPr>
              <w:noProof/>
            </w:rPr>
            <w:t>6</w:t>
          </w:r>
        </w:fldSimple>
      </w:p>
    </w:sdtContent>
  </w:sdt>
  <w:p w:rsidR="006942FA" w:rsidRDefault="006942F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71D5" w:rsidRDefault="009471D5" w:rsidP="00E728DD">
      <w:r>
        <w:separator/>
      </w:r>
    </w:p>
  </w:footnote>
  <w:footnote w:type="continuationSeparator" w:id="1">
    <w:p w:rsidR="009471D5" w:rsidRDefault="009471D5" w:rsidP="00E728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0B6A"/>
    <w:rsid w:val="00001D51"/>
    <w:rsid w:val="00005769"/>
    <w:rsid w:val="00010093"/>
    <w:rsid w:val="00011EBE"/>
    <w:rsid w:val="00014E24"/>
    <w:rsid w:val="00015386"/>
    <w:rsid w:val="0002043E"/>
    <w:rsid w:val="000229E9"/>
    <w:rsid w:val="000251E7"/>
    <w:rsid w:val="00026CB4"/>
    <w:rsid w:val="00033150"/>
    <w:rsid w:val="00036BCC"/>
    <w:rsid w:val="00036ED1"/>
    <w:rsid w:val="00043BA6"/>
    <w:rsid w:val="00044AC1"/>
    <w:rsid w:val="00046151"/>
    <w:rsid w:val="00047206"/>
    <w:rsid w:val="00051349"/>
    <w:rsid w:val="00051CC1"/>
    <w:rsid w:val="00056541"/>
    <w:rsid w:val="00061B09"/>
    <w:rsid w:val="00063722"/>
    <w:rsid w:val="00063BE7"/>
    <w:rsid w:val="000655D3"/>
    <w:rsid w:val="00073081"/>
    <w:rsid w:val="000801CF"/>
    <w:rsid w:val="000819CD"/>
    <w:rsid w:val="00087BA4"/>
    <w:rsid w:val="00091F3C"/>
    <w:rsid w:val="000A2865"/>
    <w:rsid w:val="000A5909"/>
    <w:rsid w:val="000A5E50"/>
    <w:rsid w:val="000B1D77"/>
    <w:rsid w:val="000C2FAD"/>
    <w:rsid w:val="000C62A3"/>
    <w:rsid w:val="000D4E4C"/>
    <w:rsid w:val="000D630F"/>
    <w:rsid w:val="000D661B"/>
    <w:rsid w:val="000D6E2A"/>
    <w:rsid w:val="000E0B6A"/>
    <w:rsid w:val="000E2A47"/>
    <w:rsid w:val="000E3AC4"/>
    <w:rsid w:val="000E46AB"/>
    <w:rsid w:val="000E49B5"/>
    <w:rsid w:val="000E5111"/>
    <w:rsid w:val="000F3F5A"/>
    <w:rsid w:val="000F57E1"/>
    <w:rsid w:val="000F7E3D"/>
    <w:rsid w:val="00100A98"/>
    <w:rsid w:val="0010437D"/>
    <w:rsid w:val="00117C36"/>
    <w:rsid w:val="00124F3D"/>
    <w:rsid w:val="001261D3"/>
    <w:rsid w:val="001370FD"/>
    <w:rsid w:val="00146E84"/>
    <w:rsid w:val="0014795D"/>
    <w:rsid w:val="00150892"/>
    <w:rsid w:val="001530A0"/>
    <w:rsid w:val="00157179"/>
    <w:rsid w:val="0016056F"/>
    <w:rsid w:val="001621D9"/>
    <w:rsid w:val="00163338"/>
    <w:rsid w:val="00164762"/>
    <w:rsid w:val="00165A14"/>
    <w:rsid w:val="00177300"/>
    <w:rsid w:val="0018159F"/>
    <w:rsid w:val="00184CAF"/>
    <w:rsid w:val="00190566"/>
    <w:rsid w:val="001A120F"/>
    <w:rsid w:val="001A4A1F"/>
    <w:rsid w:val="001A5AF7"/>
    <w:rsid w:val="001A65A7"/>
    <w:rsid w:val="001A76E9"/>
    <w:rsid w:val="001C4CA7"/>
    <w:rsid w:val="001C7496"/>
    <w:rsid w:val="001D723E"/>
    <w:rsid w:val="001E1B99"/>
    <w:rsid w:val="001E2D7E"/>
    <w:rsid w:val="001F2575"/>
    <w:rsid w:val="001F4022"/>
    <w:rsid w:val="001F6ADA"/>
    <w:rsid w:val="00200349"/>
    <w:rsid w:val="00213F41"/>
    <w:rsid w:val="00221559"/>
    <w:rsid w:val="002225B3"/>
    <w:rsid w:val="0022269B"/>
    <w:rsid w:val="002274DA"/>
    <w:rsid w:val="00227990"/>
    <w:rsid w:val="002334DD"/>
    <w:rsid w:val="00235E9B"/>
    <w:rsid w:val="00246D7B"/>
    <w:rsid w:val="00250F85"/>
    <w:rsid w:val="00254A25"/>
    <w:rsid w:val="00266D99"/>
    <w:rsid w:val="0027039C"/>
    <w:rsid w:val="002712F7"/>
    <w:rsid w:val="00284C10"/>
    <w:rsid w:val="00285681"/>
    <w:rsid w:val="00285974"/>
    <w:rsid w:val="00287217"/>
    <w:rsid w:val="00293C2D"/>
    <w:rsid w:val="002A15D0"/>
    <w:rsid w:val="002A24EA"/>
    <w:rsid w:val="002B295A"/>
    <w:rsid w:val="002B31DE"/>
    <w:rsid w:val="002B43AE"/>
    <w:rsid w:val="002B576A"/>
    <w:rsid w:val="002C1F6C"/>
    <w:rsid w:val="002C4B66"/>
    <w:rsid w:val="002C4D1E"/>
    <w:rsid w:val="002C5329"/>
    <w:rsid w:val="002C5B2C"/>
    <w:rsid w:val="002C6585"/>
    <w:rsid w:val="002D0A97"/>
    <w:rsid w:val="002D6491"/>
    <w:rsid w:val="002D75AD"/>
    <w:rsid w:val="002E0483"/>
    <w:rsid w:val="002E2B12"/>
    <w:rsid w:val="002E6BF9"/>
    <w:rsid w:val="002F2E3B"/>
    <w:rsid w:val="002F6E2E"/>
    <w:rsid w:val="002F7C48"/>
    <w:rsid w:val="00304583"/>
    <w:rsid w:val="0030679E"/>
    <w:rsid w:val="00306802"/>
    <w:rsid w:val="00307C94"/>
    <w:rsid w:val="0031421F"/>
    <w:rsid w:val="00317481"/>
    <w:rsid w:val="003211BA"/>
    <w:rsid w:val="00321F82"/>
    <w:rsid w:val="00344E13"/>
    <w:rsid w:val="003464F9"/>
    <w:rsid w:val="00354BB3"/>
    <w:rsid w:val="003573EE"/>
    <w:rsid w:val="0036314B"/>
    <w:rsid w:val="00363C15"/>
    <w:rsid w:val="00364A47"/>
    <w:rsid w:val="00366755"/>
    <w:rsid w:val="0037001A"/>
    <w:rsid w:val="00375AD2"/>
    <w:rsid w:val="003771B7"/>
    <w:rsid w:val="00381692"/>
    <w:rsid w:val="00381B19"/>
    <w:rsid w:val="00381DAC"/>
    <w:rsid w:val="00383406"/>
    <w:rsid w:val="003860E7"/>
    <w:rsid w:val="0038675A"/>
    <w:rsid w:val="00392E15"/>
    <w:rsid w:val="00394BEF"/>
    <w:rsid w:val="00396848"/>
    <w:rsid w:val="00397102"/>
    <w:rsid w:val="003A4C12"/>
    <w:rsid w:val="003B2C10"/>
    <w:rsid w:val="003B4C6B"/>
    <w:rsid w:val="003D3948"/>
    <w:rsid w:val="003D3DEA"/>
    <w:rsid w:val="003D5E4F"/>
    <w:rsid w:val="003E0605"/>
    <w:rsid w:val="003E38B8"/>
    <w:rsid w:val="003E3CAB"/>
    <w:rsid w:val="003E4F7F"/>
    <w:rsid w:val="003E780E"/>
    <w:rsid w:val="003F2088"/>
    <w:rsid w:val="003F24C2"/>
    <w:rsid w:val="003F5ED5"/>
    <w:rsid w:val="00427523"/>
    <w:rsid w:val="00427962"/>
    <w:rsid w:val="00431AF8"/>
    <w:rsid w:val="00432BA1"/>
    <w:rsid w:val="00435A47"/>
    <w:rsid w:val="00436DB5"/>
    <w:rsid w:val="00441F8F"/>
    <w:rsid w:val="00452525"/>
    <w:rsid w:val="00452CD5"/>
    <w:rsid w:val="00455C1F"/>
    <w:rsid w:val="00456994"/>
    <w:rsid w:val="004569E5"/>
    <w:rsid w:val="00457CA5"/>
    <w:rsid w:val="00465556"/>
    <w:rsid w:val="004759BF"/>
    <w:rsid w:val="00476DB2"/>
    <w:rsid w:val="00482595"/>
    <w:rsid w:val="004854FE"/>
    <w:rsid w:val="00486431"/>
    <w:rsid w:val="00487F98"/>
    <w:rsid w:val="0049321B"/>
    <w:rsid w:val="00495E2B"/>
    <w:rsid w:val="00497A85"/>
    <w:rsid w:val="004B2805"/>
    <w:rsid w:val="004B3785"/>
    <w:rsid w:val="004B3822"/>
    <w:rsid w:val="004B47AD"/>
    <w:rsid w:val="004C6E0C"/>
    <w:rsid w:val="004C7C13"/>
    <w:rsid w:val="004D1151"/>
    <w:rsid w:val="004D4C22"/>
    <w:rsid w:val="004E0907"/>
    <w:rsid w:val="004E0A5C"/>
    <w:rsid w:val="004F5B83"/>
    <w:rsid w:val="004F5CB1"/>
    <w:rsid w:val="004F66DD"/>
    <w:rsid w:val="004F7DAE"/>
    <w:rsid w:val="0050085F"/>
    <w:rsid w:val="005010EA"/>
    <w:rsid w:val="0050470E"/>
    <w:rsid w:val="00506142"/>
    <w:rsid w:val="0051158F"/>
    <w:rsid w:val="00511D2F"/>
    <w:rsid w:val="00512F48"/>
    <w:rsid w:val="0051715C"/>
    <w:rsid w:val="0052287B"/>
    <w:rsid w:val="00522CF4"/>
    <w:rsid w:val="00522D69"/>
    <w:rsid w:val="00523654"/>
    <w:rsid w:val="005273B3"/>
    <w:rsid w:val="00531C6A"/>
    <w:rsid w:val="00532928"/>
    <w:rsid w:val="0053485D"/>
    <w:rsid w:val="005377F0"/>
    <w:rsid w:val="005428E9"/>
    <w:rsid w:val="00547818"/>
    <w:rsid w:val="00547A57"/>
    <w:rsid w:val="00562EB7"/>
    <w:rsid w:val="0056635D"/>
    <w:rsid w:val="005737B3"/>
    <w:rsid w:val="0057430A"/>
    <w:rsid w:val="00581AAF"/>
    <w:rsid w:val="005927ED"/>
    <w:rsid w:val="005964C4"/>
    <w:rsid w:val="00596FF8"/>
    <w:rsid w:val="005977B3"/>
    <w:rsid w:val="005A1AD5"/>
    <w:rsid w:val="005B1065"/>
    <w:rsid w:val="005B2D48"/>
    <w:rsid w:val="005B5875"/>
    <w:rsid w:val="005C07F2"/>
    <w:rsid w:val="005C18F9"/>
    <w:rsid w:val="005C2F87"/>
    <w:rsid w:val="005D0564"/>
    <w:rsid w:val="005D1FCC"/>
    <w:rsid w:val="005D471C"/>
    <w:rsid w:val="005D5158"/>
    <w:rsid w:val="005F3995"/>
    <w:rsid w:val="005F64E8"/>
    <w:rsid w:val="0060157E"/>
    <w:rsid w:val="00603B07"/>
    <w:rsid w:val="00604649"/>
    <w:rsid w:val="00610F42"/>
    <w:rsid w:val="0061293D"/>
    <w:rsid w:val="006149AE"/>
    <w:rsid w:val="0061664D"/>
    <w:rsid w:val="0062164E"/>
    <w:rsid w:val="006267FA"/>
    <w:rsid w:val="00627F0C"/>
    <w:rsid w:val="00630246"/>
    <w:rsid w:val="006307B1"/>
    <w:rsid w:val="00633101"/>
    <w:rsid w:val="00640D97"/>
    <w:rsid w:val="00647E32"/>
    <w:rsid w:val="006560BA"/>
    <w:rsid w:val="00657161"/>
    <w:rsid w:val="00661437"/>
    <w:rsid w:val="006636B4"/>
    <w:rsid w:val="00670BE4"/>
    <w:rsid w:val="00671C28"/>
    <w:rsid w:val="0067279B"/>
    <w:rsid w:val="00673329"/>
    <w:rsid w:val="00674399"/>
    <w:rsid w:val="006748AD"/>
    <w:rsid w:val="00677400"/>
    <w:rsid w:val="00680CB6"/>
    <w:rsid w:val="00681029"/>
    <w:rsid w:val="00683C46"/>
    <w:rsid w:val="0068764C"/>
    <w:rsid w:val="006942FA"/>
    <w:rsid w:val="006A1792"/>
    <w:rsid w:val="006A42CD"/>
    <w:rsid w:val="006B04B6"/>
    <w:rsid w:val="006B2FE0"/>
    <w:rsid w:val="006B4885"/>
    <w:rsid w:val="006B56DE"/>
    <w:rsid w:val="006B592B"/>
    <w:rsid w:val="006C1198"/>
    <w:rsid w:val="006C33D2"/>
    <w:rsid w:val="006D018C"/>
    <w:rsid w:val="006D1EED"/>
    <w:rsid w:val="006D39DA"/>
    <w:rsid w:val="006E1701"/>
    <w:rsid w:val="006E17AC"/>
    <w:rsid w:val="006E4CEC"/>
    <w:rsid w:val="006E586E"/>
    <w:rsid w:val="006E6C58"/>
    <w:rsid w:val="006E7EAA"/>
    <w:rsid w:val="006F135D"/>
    <w:rsid w:val="006F3F5A"/>
    <w:rsid w:val="006F54D9"/>
    <w:rsid w:val="006F7518"/>
    <w:rsid w:val="007044BA"/>
    <w:rsid w:val="00704769"/>
    <w:rsid w:val="00711E4C"/>
    <w:rsid w:val="0071310D"/>
    <w:rsid w:val="00714C36"/>
    <w:rsid w:val="00720484"/>
    <w:rsid w:val="00720E79"/>
    <w:rsid w:val="007272A6"/>
    <w:rsid w:val="00730267"/>
    <w:rsid w:val="00734169"/>
    <w:rsid w:val="0073477E"/>
    <w:rsid w:val="00735A4D"/>
    <w:rsid w:val="00745130"/>
    <w:rsid w:val="007464EF"/>
    <w:rsid w:val="0075192C"/>
    <w:rsid w:val="00755C7A"/>
    <w:rsid w:val="00764040"/>
    <w:rsid w:val="007650AC"/>
    <w:rsid w:val="00766DB8"/>
    <w:rsid w:val="0077048E"/>
    <w:rsid w:val="00777939"/>
    <w:rsid w:val="00780F34"/>
    <w:rsid w:val="00785B31"/>
    <w:rsid w:val="007873F9"/>
    <w:rsid w:val="00787867"/>
    <w:rsid w:val="007900AF"/>
    <w:rsid w:val="00792639"/>
    <w:rsid w:val="00794F36"/>
    <w:rsid w:val="00795B26"/>
    <w:rsid w:val="007A2ED8"/>
    <w:rsid w:val="007A5544"/>
    <w:rsid w:val="007B407B"/>
    <w:rsid w:val="007B6C90"/>
    <w:rsid w:val="007C029F"/>
    <w:rsid w:val="007C4061"/>
    <w:rsid w:val="007C5058"/>
    <w:rsid w:val="007C630B"/>
    <w:rsid w:val="007D101C"/>
    <w:rsid w:val="007D55E9"/>
    <w:rsid w:val="007E11DF"/>
    <w:rsid w:val="007E21A3"/>
    <w:rsid w:val="007E3886"/>
    <w:rsid w:val="007E4351"/>
    <w:rsid w:val="007E794D"/>
    <w:rsid w:val="007E7AFE"/>
    <w:rsid w:val="007F0FE2"/>
    <w:rsid w:val="007F414E"/>
    <w:rsid w:val="0080054A"/>
    <w:rsid w:val="00800D08"/>
    <w:rsid w:val="00803880"/>
    <w:rsid w:val="00804E20"/>
    <w:rsid w:val="00807B24"/>
    <w:rsid w:val="00807FB7"/>
    <w:rsid w:val="00810469"/>
    <w:rsid w:val="008109C6"/>
    <w:rsid w:val="008147F5"/>
    <w:rsid w:val="00815BFD"/>
    <w:rsid w:val="00821E0D"/>
    <w:rsid w:val="00831785"/>
    <w:rsid w:val="00832921"/>
    <w:rsid w:val="008364A9"/>
    <w:rsid w:val="00837557"/>
    <w:rsid w:val="00840F92"/>
    <w:rsid w:val="008464F8"/>
    <w:rsid w:val="00846536"/>
    <w:rsid w:val="008517E9"/>
    <w:rsid w:val="00851F37"/>
    <w:rsid w:val="008530D7"/>
    <w:rsid w:val="0085687B"/>
    <w:rsid w:val="00857BF6"/>
    <w:rsid w:val="00863A28"/>
    <w:rsid w:val="00863B1B"/>
    <w:rsid w:val="00863FFC"/>
    <w:rsid w:val="00866D37"/>
    <w:rsid w:val="008764A7"/>
    <w:rsid w:val="00877D39"/>
    <w:rsid w:val="008803C3"/>
    <w:rsid w:val="00882EA5"/>
    <w:rsid w:val="00884A80"/>
    <w:rsid w:val="00891E86"/>
    <w:rsid w:val="00895D2D"/>
    <w:rsid w:val="008978B7"/>
    <w:rsid w:val="00897B7A"/>
    <w:rsid w:val="008A1F26"/>
    <w:rsid w:val="008A23DE"/>
    <w:rsid w:val="008A69E8"/>
    <w:rsid w:val="008B467B"/>
    <w:rsid w:val="008B4B29"/>
    <w:rsid w:val="008B586A"/>
    <w:rsid w:val="008B5CD2"/>
    <w:rsid w:val="008C124C"/>
    <w:rsid w:val="008C2B5F"/>
    <w:rsid w:val="008C3472"/>
    <w:rsid w:val="008C3F31"/>
    <w:rsid w:val="008D0A50"/>
    <w:rsid w:val="008D4D08"/>
    <w:rsid w:val="008E5DCC"/>
    <w:rsid w:val="008F483B"/>
    <w:rsid w:val="008F5082"/>
    <w:rsid w:val="008F5CB7"/>
    <w:rsid w:val="00901B34"/>
    <w:rsid w:val="009072FD"/>
    <w:rsid w:val="0090742E"/>
    <w:rsid w:val="00911786"/>
    <w:rsid w:val="00917516"/>
    <w:rsid w:val="009178DC"/>
    <w:rsid w:val="00922597"/>
    <w:rsid w:val="009270E3"/>
    <w:rsid w:val="00932295"/>
    <w:rsid w:val="00932BA3"/>
    <w:rsid w:val="009341EE"/>
    <w:rsid w:val="00945B1F"/>
    <w:rsid w:val="009471D5"/>
    <w:rsid w:val="00950191"/>
    <w:rsid w:val="00951286"/>
    <w:rsid w:val="0095282C"/>
    <w:rsid w:val="00953E42"/>
    <w:rsid w:val="00962195"/>
    <w:rsid w:val="00962756"/>
    <w:rsid w:val="00964ED2"/>
    <w:rsid w:val="0096563B"/>
    <w:rsid w:val="0096704E"/>
    <w:rsid w:val="00970DB3"/>
    <w:rsid w:val="0097230B"/>
    <w:rsid w:val="00974C7C"/>
    <w:rsid w:val="00980DBE"/>
    <w:rsid w:val="0098178F"/>
    <w:rsid w:val="00992CAB"/>
    <w:rsid w:val="00995899"/>
    <w:rsid w:val="009A088C"/>
    <w:rsid w:val="009A1F04"/>
    <w:rsid w:val="009A20A6"/>
    <w:rsid w:val="009B2939"/>
    <w:rsid w:val="009B7BDC"/>
    <w:rsid w:val="009C04FD"/>
    <w:rsid w:val="009C1A1C"/>
    <w:rsid w:val="009C20DE"/>
    <w:rsid w:val="009C4333"/>
    <w:rsid w:val="009C60C1"/>
    <w:rsid w:val="009C7338"/>
    <w:rsid w:val="009D440E"/>
    <w:rsid w:val="009D4D27"/>
    <w:rsid w:val="009E14BC"/>
    <w:rsid w:val="009E306E"/>
    <w:rsid w:val="009E3F13"/>
    <w:rsid w:val="009E7D61"/>
    <w:rsid w:val="009F0363"/>
    <w:rsid w:val="009F1CCA"/>
    <w:rsid w:val="009F28A5"/>
    <w:rsid w:val="009F5416"/>
    <w:rsid w:val="009F7179"/>
    <w:rsid w:val="00A00310"/>
    <w:rsid w:val="00A014C6"/>
    <w:rsid w:val="00A01B12"/>
    <w:rsid w:val="00A041A1"/>
    <w:rsid w:val="00A0501C"/>
    <w:rsid w:val="00A07ACC"/>
    <w:rsid w:val="00A07E5B"/>
    <w:rsid w:val="00A161DD"/>
    <w:rsid w:val="00A213CB"/>
    <w:rsid w:val="00A22BB9"/>
    <w:rsid w:val="00A27703"/>
    <w:rsid w:val="00A353FB"/>
    <w:rsid w:val="00A359FF"/>
    <w:rsid w:val="00A3739C"/>
    <w:rsid w:val="00A402DC"/>
    <w:rsid w:val="00A439FE"/>
    <w:rsid w:val="00A44A98"/>
    <w:rsid w:val="00A457AF"/>
    <w:rsid w:val="00A462E7"/>
    <w:rsid w:val="00A53EA0"/>
    <w:rsid w:val="00A540E0"/>
    <w:rsid w:val="00A57B8F"/>
    <w:rsid w:val="00A60F42"/>
    <w:rsid w:val="00A610D9"/>
    <w:rsid w:val="00A62324"/>
    <w:rsid w:val="00A65933"/>
    <w:rsid w:val="00A67154"/>
    <w:rsid w:val="00A678CF"/>
    <w:rsid w:val="00A72E8D"/>
    <w:rsid w:val="00A73239"/>
    <w:rsid w:val="00A8102C"/>
    <w:rsid w:val="00A81CA5"/>
    <w:rsid w:val="00A83314"/>
    <w:rsid w:val="00A83B96"/>
    <w:rsid w:val="00A87856"/>
    <w:rsid w:val="00A93A50"/>
    <w:rsid w:val="00A93DD4"/>
    <w:rsid w:val="00A95D0B"/>
    <w:rsid w:val="00AA45E7"/>
    <w:rsid w:val="00AA5079"/>
    <w:rsid w:val="00AA616F"/>
    <w:rsid w:val="00AB03AE"/>
    <w:rsid w:val="00AB1090"/>
    <w:rsid w:val="00AB79D0"/>
    <w:rsid w:val="00AC1936"/>
    <w:rsid w:val="00AC33B4"/>
    <w:rsid w:val="00AC5500"/>
    <w:rsid w:val="00AC71E1"/>
    <w:rsid w:val="00AC7947"/>
    <w:rsid w:val="00AE301A"/>
    <w:rsid w:val="00AE3583"/>
    <w:rsid w:val="00AE6638"/>
    <w:rsid w:val="00AF7A16"/>
    <w:rsid w:val="00B02CB8"/>
    <w:rsid w:val="00B0583B"/>
    <w:rsid w:val="00B06AD4"/>
    <w:rsid w:val="00B070EE"/>
    <w:rsid w:val="00B111B6"/>
    <w:rsid w:val="00B203E4"/>
    <w:rsid w:val="00B21D77"/>
    <w:rsid w:val="00B24DE2"/>
    <w:rsid w:val="00B27CF6"/>
    <w:rsid w:val="00B30A9A"/>
    <w:rsid w:val="00B33692"/>
    <w:rsid w:val="00B36766"/>
    <w:rsid w:val="00B434FD"/>
    <w:rsid w:val="00B44F04"/>
    <w:rsid w:val="00B45A28"/>
    <w:rsid w:val="00B45A34"/>
    <w:rsid w:val="00B5389C"/>
    <w:rsid w:val="00B63897"/>
    <w:rsid w:val="00B71B09"/>
    <w:rsid w:val="00B72C58"/>
    <w:rsid w:val="00B7460C"/>
    <w:rsid w:val="00B74DB8"/>
    <w:rsid w:val="00B75749"/>
    <w:rsid w:val="00B7725A"/>
    <w:rsid w:val="00B817DB"/>
    <w:rsid w:val="00B8261F"/>
    <w:rsid w:val="00B862FD"/>
    <w:rsid w:val="00B91AD4"/>
    <w:rsid w:val="00BA1EDA"/>
    <w:rsid w:val="00BA4C3B"/>
    <w:rsid w:val="00BB3B8B"/>
    <w:rsid w:val="00BB5466"/>
    <w:rsid w:val="00BB5B05"/>
    <w:rsid w:val="00BC140D"/>
    <w:rsid w:val="00BC1893"/>
    <w:rsid w:val="00BC21E6"/>
    <w:rsid w:val="00BC3BE8"/>
    <w:rsid w:val="00BC55E4"/>
    <w:rsid w:val="00BC74F2"/>
    <w:rsid w:val="00BC7DC0"/>
    <w:rsid w:val="00BD0B6E"/>
    <w:rsid w:val="00BD1FBC"/>
    <w:rsid w:val="00BD7CA4"/>
    <w:rsid w:val="00BE0B28"/>
    <w:rsid w:val="00BF50E5"/>
    <w:rsid w:val="00BF7B18"/>
    <w:rsid w:val="00C0259B"/>
    <w:rsid w:val="00C029AD"/>
    <w:rsid w:val="00C03639"/>
    <w:rsid w:val="00C04B87"/>
    <w:rsid w:val="00C10BD8"/>
    <w:rsid w:val="00C13F90"/>
    <w:rsid w:val="00C15155"/>
    <w:rsid w:val="00C152A9"/>
    <w:rsid w:val="00C204EE"/>
    <w:rsid w:val="00C21932"/>
    <w:rsid w:val="00C37141"/>
    <w:rsid w:val="00C419D5"/>
    <w:rsid w:val="00C43B49"/>
    <w:rsid w:val="00C452AB"/>
    <w:rsid w:val="00C456AB"/>
    <w:rsid w:val="00C505CD"/>
    <w:rsid w:val="00C53BF1"/>
    <w:rsid w:val="00C54AF9"/>
    <w:rsid w:val="00C54E5E"/>
    <w:rsid w:val="00C5635F"/>
    <w:rsid w:val="00C568E6"/>
    <w:rsid w:val="00C56EB9"/>
    <w:rsid w:val="00C606A6"/>
    <w:rsid w:val="00C61446"/>
    <w:rsid w:val="00C63F20"/>
    <w:rsid w:val="00C658D9"/>
    <w:rsid w:val="00C70EF2"/>
    <w:rsid w:val="00C723CC"/>
    <w:rsid w:val="00C81A5D"/>
    <w:rsid w:val="00C840D6"/>
    <w:rsid w:val="00C84E20"/>
    <w:rsid w:val="00C90543"/>
    <w:rsid w:val="00C91162"/>
    <w:rsid w:val="00C91541"/>
    <w:rsid w:val="00C93C4F"/>
    <w:rsid w:val="00C94B33"/>
    <w:rsid w:val="00C96245"/>
    <w:rsid w:val="00C971E1"/>
    <w:rsid w:val="00CA6D14"/>
    <w:rsid w:val="00CB53E9"/>
    <w:rsid w:val="00CB6CE8"/>
    <w:rsid w:val="00CD0984"/>
    <w:rsid w:val="00CE08A2"/>
    <w:rsid w:val="00CE5D89"/>
    <w:rsid w:val="00CF7910"/>
    <w:rsid w:val="00D07AA0"/>
    <w:rsid w:val="00D10731"/>
    <w:rsid w:val="00D120F1"/>
    <w:rsid w:val="00D12705"/>
    <w:rsid w:val="00D141C6"/>
    <w:rsid w:val="00D2568F"/>
    <w:rsid w:val="00D302B3"/>
    <w:rsid w:val="00D3114D"/>
    <w:rsid w:val="00D34C97"/>
    <w:rsid w:val="00D40E1F"/>
    <w:rsid w:val="00D41335"/>
    <w:rsid w:val="00D472AE"/>
    <w:rsid w:val="00D472C5"/>
    <w:rsid w:val="00D50949"/>
    <w:rsid w:val="00D511EA"/>
    <w:rsid w:val="00D51D4A"/>
    <w:rsid w:val="00D55551"/>
    <w:rsid w:val="00D62ABF"/>
    <w:rsid w:val="00D667FD"/>
    <w:rsid w:val="00D8154D"/>
    <w:rsid w:val="00D86AF0"/>
    <w:rsid w:val="00D86B28"/>
    <w:rsid w:val="00D876BF"/>
    <w:rsid w:val="00D90FB2"/>
    <w:rsid w:val="00D92FDF"/>
    <w:rsid w:val="00D9469C"/>
    <w:rsid w:val="00DA24F0"/>
    <w:rsid w:val="00DB2D88"/>
    <w:rsid w:val="00DC008F"/>
    <w:rsid w:val="00DC097C"/>
    <w:rsid w:val="00DC4E81"/>
    <w:rsid w:val="00DD15E1"/>
    <w:rsid w:val="00DD3F31"/>
    <w:rsid w:val="00DE0F20"/>
    <w:rsid w:val="00DE1B95"/>
    <w:rsid w:val="00DE524A"/>
    <w:rsid w:val="00DE780C"/>
    <w:rsid w:val="00DE792A"/>
    <w:rsid w:val="00DF2CC3"/>
    <w:rsid w:val="00DF7244"/>
    <w:rsid w:val="00E02629"/>
    <w:rsid w:val="00E02B1D"/>
    <w:rsid w:val="00E10FB1"/>
    <w:rsid w:val="00E14102"/>
    <w:rsid w:val="00E16128"/>
    <w:rsid w:val="00E23982"/>
    <w:rsid w:val="00E30C92"/>
    <w:rsid w:val="00E312AD"/>
    <w:rsid w:val="00E3792B"/>
    <w:rsid w:val="00E4361F"/>
    <w:rsid w:val="00E452A4"/>
    <w:rsid w:val="00E46B4E"/>
    <w:rsid w:val="00E46C14"/>
    <w:rsid w:val="00E51A58"/>
    <w:rsid w:val="00E60241"/>
    <w:rsid w:val="00E602A0"/>
    <w:rsid w:val="00E628D4"/>
    <w:rsid w:val="00E667C8"/>
    <w:rsid w:val="00E711EB"/>
    <w:rsid w:val="00E728DD"/>
    <w:rsid w:val="00E73AC9"/>
    <w:rsid w:val="00E934DE"/>
    <w:rsid w:val="00E952D4"/>
    <w:rsid w:val="00EA51FB"/>
    <w:rsid w:val="00EB2302"/>
    <w:rsid w:val="00EB34D1"/>
    <w:rsid w:val="00EB5F91"/>
    <w:rsid w:val="00EC19DE"/>
    <w:rsid w:val="00EC2A3C"/>
    <w:rsid w:val="00EC5F21"/>
    <w:rsid w:val="00ED3824"/>
    <w:rsid w:val="00EE00AE"/>
    <w:rsid w:val="00EE2D1F"/>
    <w:rsid w:val="00EE69E2"/>
    <w:rsid w:val="00EE74CB"/>
    <w:rsid w:val="00EF35A9"/>
    <w:rsid w:val="00F0549C"/>
    <w:rsid w:val="00F07E6B"/>
    <w:rsid w:val="00F179AE"/>
    <w:rsid w:val="00F23B6F"/>
    <w:rsid w:val="00F24EB4"/>
    <w:rsid w:val="00F26F42"/>
    <w:rsid w:val="00F27985"/>
    <w:rsid w:val="00F44C2C"/>
    <w:rsid w:val="00F50944"/>
    <w:rsid w:val="00F50AF4"/>
    <w:rsid w:val="00F5233C"/>
    <w:rsid w:val="00F531CE"/>
    <w:rsid w:val="00F54693"/>
    <w:rsid w:val="00F620C2"/>
    <w:rsid w:val="00F62498"/>
    <w:rsid w:val="00F72B6C"/>
    <w:rsid w:val="00F737D6"/>
    <w:rsid w:val="00F7514B"/>
    <w:rsid w:val="00F81623"/>
    <w:rsid w:val="00F8433E"/>
    <w:rsid w:val="00F95C8A"/>
    <w:rsid w:val="00F96818"/>
    <w:rsid w:val="00F97277"/>
    <w:rsid w:val="00F973B6"/>
    <w:rsid w:val="00FA369E"/>
    <w:rsid w:val="00FA36AB"/>
    <w:rsid w:val="00FA6BC4"/>
    <w:rsid w:val="00FB6CED"/>
    <w:rsid w:val="00FC2900"/>
    <w:rsid w:val="00FC471E"/>
    <w:rsid w:val="00FD4C2F"/>
    <w:rsid w:val="00FD50B0"/>
    <w:rsid w:val="00FE125B"/>
    <w:rsid w:val="00FE4903"/>
    <w:rsid w:val="00FE5424"/>
    <w:rsid w:val="00FE55C3"/>
    <w:rsid w:val="00FF2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B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B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B6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882EA5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882E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E728D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728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728D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728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562EB7"/>
    <w:pPr>
      <w:ind w:firstLine="709"/>
    </w:pPr>
    <w:rPr>
      <w:color w:val="000000"/>
      <w:spacing w:val="20"/>
      <w:szCs w:val="20"/>
    </w:rPr>
  </w:style>
  <w:style w:type="character" w:customStyle="1" w:styleId="ac">
    <w:name w:val="Основной текст с отступом Знак"/>
    <w:basedOn w:val="a0"/>
    <w:link w:val="ab"/>
    <w:rsid w:val="00562EB7"/>
    <w:rPr>
      <w:rFonts w:ascii="Times New Roman" w:eastAsia="Times New Roman" w:hAnsi="Times New Roman" w:cs="Times New Roman"/>
      <w:color w:val="000000"/>
      <w:spacing w:val="20"/>
      <w:sz w:val="24"/>
      <w:szCs w:val="20"/>
      <w:lang w:eastAsia="ru-RU"/>
    </w:rPr>
  </w:style>
  <w:style w:type="character" w:styleId="ad">
    <w:name w:val="Strong"/>
    <w:basedOn w:val="a0"/>
    <w:uiPriority w:val="22"/>
    <w:qFormat/>
    <w:rsid w:val="007C4061"/>
    <w:rPr>
      <w:b/>
      <w:bCs/>
    </w:rPr>
  </w:style>
  <w:style w:type="paragraph" w:customStyle="1" w:styleId="western">
    <w:name w:val="western"/>
    <w:basedOn w:val="a"/>
    <w:rsid w:val="00661437"/>
    <w:pPr>
      <w:spacing w:before="100" w:beforeAutospacing="1" w:after="142" w:line="276" w:lineRule="auto"/>
    </w:pPr>
    <w:rPr>
      <w:color w:val="000000"/>
      <w:spacing w:val="20"/>
      <w:sz w:val="26"/>
      <w:szCs w:val="26"/>
    </w:rPr>
  </w:style>
  <w:style w:type="paragraph" w:styleId="ae">
    <w:name w:val="caption"/>
    <w:basedOn w:val="a"/>
    <w:next w:val="a"/>
    <w:unhideWhenUsed/>
    <w:qFormat/>
    <w:rsid w:val="00063BE7"/>
    <w:pPr>
      <w:spacing w:after="200"/>
    </w:pPr>
    <w:rPr>
      <w:i/>
      <w:iCs/>
      <w:color w:val="1F497D" w:themeColor="text2"/>
      <w:spacing w:val="2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9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CB17E5-FCD4-48D9-B3F7-F9F60EB20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2414</TotalTime>
  <Pages>7</Pages>
  <Words>1468</Words>
  <Characters>8372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marina.raklistova</dc:creator>
  <cp:lastModifiedBy>Evgeniy.Ovsyannikov</cp:lastModifiedBy>
  <cp:revision>563</cp:revision>
  <dcterms:created xsi:type="dcterms:W3CDTF">2020-12-29T03:51:00Z</dcterms:created>
  <dcterms:modified xsi:type="dcterms:W3CDTF">2022-04-11T03:23:00Z</dcterms:modified>
</cp:coreProperties>
</file>