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6" w:rsidRPr="000E4E76" w:rsidRDefault="004449E6" w:rsidP="004449E6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E45905">
        <w:rPr>
          <w:rFonts w:ascii="Times New Roman" w:hAnsi="Times New Roman"/>
          <w:b/>
        </w:rPr>
        <w:t>: «</w:t>
      </w:r>
      <w:r w:rsidR="00751599" w:rsidRPr="00751599">
        <w:rPr>
          <w:rFonts w:ascii="Times New Roman" w:hAnsi="Times New Roman"/>
          <w:b/>
        </w:rPr>
        <w:t>Материалы общего допустимого улова водных биологических ресурсов во внутренних водах Приморского края, за исключением внутренних морских вод, на 202</w:t>
      </w:r>
      <w:r w:rsidR="00002909">
        <w:rPr>
          <w:rFonts w:ascii="Times New Roman" w:hAnsi="Times New Roman"/>
          <w:b/>
        </w:rPr>
        <w:t>5</w:t>
      </w:r>
      <w:r w:rsidR="00751599" w:rsidRPr="00751599">
        <w:rPr>
          <w:rFonts w:ascii="Times New Roman" w:hAnsi="Times New Roman"/>
          <w:b/>
        </w:rPr>
        <w:t xml:space="preserve"> год (с оценкой воздействия на окружающую среду)</w:t>
      </w:r>
      <w:r w:rsidRPr="00E45905">
        <w:rPr>
          <w:rFonts w:ascii="Times New Roman" w:hAnsi="Times New Roman"/>
          <w:b/>
        </w:rPr>
        <w:t>».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575"/>
      </w:tblGrid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4"/>
        </w:trPr>
        <w:tc>
          <w:tcPr>
            <w:tcW w:w="786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lastRenderedPageBreak/>
              <w:t>Наименование приложения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4449E6" w:rsidRPr="00E45905" w:rsidTr="005773EE">
              <w:tc>
                <w:tcPr>
                  <w:tcW w:w="856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FD15F9" w:rsidRDefault="00FD15F9"/>
    <w:sectPr w:rsidR="00FD15F9" w:rsidSect="00F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9E6"/>
    <w:rsid w:val="00002909"/>
    <w:rsid w:val="004449E6"/>
    <w:rsid w:val="006169B0"/>
    <w:rsid w:val="00751599"/>
    <w:rsid w:val="00B21B70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egor.zakharov</dc:creator>
  <cp:lastModifiedBy>egor.zakharov</cp:lastModifiedBy>
  <cp:revision>3</cp:revision>
  <dcterms:created xsi:type="dcterms:W3CDTF">2022-12-06T04:52:00Z</dcterms:created>
  <dcterms:modified xsi:type="dcterms:W3CDTF">2024-03-21T04:53:00Z</dcterms:modified>
</cp:coreProperties>
</file>